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5653</w:t>
      </w:r>
    </w:p>
    <w:p>
      <w:r>
        <w:t>Visit Number: e04281fba5e4366883be498c6477fe244e084e6228f8840237352688b2fa6bca</w:t>
      </w:r>
    </w:p>
    <w:p>
      <w:r>
        <w:t>Masked_PatientID: 5643</w:t>
      </w:r>
    </w:p>
    <w:p>
      <w:r>
        <w:t>Order ID: 35cf6791a18a68f2cdc2843e974fc4db691e2e7183e4a018e4d9fff071577f77</w:t>
      </w:r>
    </w:p>
    <w:p>
      <w:r>
        <w:t>Order Name: Chest X-ray</w:t>
      </w:r>
    </w:p>
    <w:p>
      <w:r>
        <w:t>Result Item Code: CHE-NOV</w:t>
      </w:r>
    </w:p>
    <w:p>
      <w:r>
        <w:t>Performed Date Time: 06/3/2019 14:19</w:t>
      </w:r>
    </w:p>
    <w:p>
      <w:r>
        <w:t>Line Num: 1</w:t>
      </w:r>
    </w:p>
    <w:p>
      <w:r>
        <w:t>Text: HISTORY  cough for investigations REPORT The heart size and mediastinal configuration are normal. Stable calcific nodules\granulomas  are noted in the lung apices bilaterally more prominent on the right side. No active air space shadowing is seen. Report Indicator: Known \ Minor Finalised by: &lt;DOCTOR&gt;</w:t>
      </w:r>
    </w:p>
    <w:p>
      <w:r>
        <w:t>Accession Number: ed7efff40bfce8b39d2ca97911d6dca12213b719b7b10fb662956aad8b61a629</w:t>
      </w:r>
    </w:p>
    <w:p>
      <w:r>
        <w:t>Updated Date Time: 06/3/2019 16:21</w:t>
      </w:r>
    </w:p>
    <w:p>
      <w:pPr>
        <w:pStyle w:val="Heading2"/>
      </w:pPr>
      <w:r>
        <w:t>Layman Explanation</w:t>
      </w:r>
    </w:p>
    <w:p>
      <w:r>
        <w:t>This radiology report discusses HISTORY  cough for investigations REPORT The heart size and mediastinal configuration are normal. Stable calcific nodules\granulomas  are noted in the lung apices bilaterally more prominent on the right side. No active air space shadowing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