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5643</w:t>
      </w:r>
    </w:p>
    <w:p>
      <w:r>
        <w:t>Visit Number: 14894b98395e56c661ee3df70c6110b5bbfff40be8141f492d482b6d4bee1981</w:t>
      </w:r>
    </w:p>
    <w:p>
      <w:r>
        <w:t>Masked_PatientID: 5643</w:t>
      </w:r>
    </w:p>
    <w:p>
      <w:r>
        <w:t>Order ID: bebe3a799da81cc9370766a288b9b0dab92bbebfbc05931a24ad784dc39ef653</w:t>
      </w:r>
    </w:p>
    <w:p>
      <w:r>
        <w:t>Order Name: Chest X-ray, Erect</w:t>
      </w:r>
    </w:p>
    <w:p>
      <w:r>
        <w:t>Result Item Code: CHE-ER</w:t>
      </w:r>
    </w:p>
    <w:p>
      <w:r>
        <w:t>Performed Date Time: 13/4/2016 2:00</w:t>
      </w:r>
    </w:p>
    <w:p>
      <w:r>
        <w:t>Line Num: 1</w:t>
      </w:r>
    </w:p>
    <w:p>
      <w:r>
        <w:t>Text:       HISTORY fever REPORT The prior chest radiograph dated 20/05/2015 was reviewed. The heart size appears normal despite AP projection. Stable bilateral calcified granulomas are noted again in the upper zones, likely  secondary to previous infection. No consolidation or pleural effusion is noted.   Known / Minor  Reported by: &lt;DOCTOR&gt;</w:t>
      </w:r>
    </w:p>
    <w:p>
      <w:r>
        <w:t>Accession Number: 2dfe8ed05cd38556b2eff328d667a97ae307f27a920ab5aad9b10716929eac97</w:t>
      </w:r>
    </w:p>
    <w:p>
      <w:r>
        <w:t>Updated Date Time: 13/4/2016 12:33</w:t>
      </w:r>
    </w:p>
    <w:p>
      <w:pPr>
        <w:pStyle w:val="Heading2"/>
      </w:pPr>
      <w:r>
        <w:t>Layman Explanation</w:t>
      </w:r>
    </w:p>
    <w:p>
      <w:r>
        <w:t>This radiology report discusses       HISTORY fever REPORT The prior chest radiograph dated 20/05/2015 was reviewed. The heart size appears normal despite AP projection. Stable bilateral calcified granulomas are noted again in the upper zones, likely  secondary to previous infection. No consolidation or pleural effusion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