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5645</w:t>
      </w:r>
    </w:p>
    <w:p>
      <w:r>
        <w:t>Visit Number: 68e45ec5f7d9c0980a733a895004534e4746b48205fdb2dec9814de98c925be5</w:t>
      </w:r>
    </w:p>
    <w:p>
      <w:r>
        <w:t>Masked_PatientID: 5643</w:t>
      </w:r>
    </w:p>
    <w:p>
      <w:r>
        <w:t>Order ID: 05f0949c4c3eb7d82f7e6f667545f53ed7d33af162f08e739287cf501eb832cc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16/8/2019 11:48</w:t>
      </w:r>
    </w:p>
    <w:p>
      <w:r>
        <w:t>Line Num: 1</w:t>
      </w:r>
    </w:p>
    <w:p>
      <w:r>
        <w:t>Text: HISTORY  left lower rib pain TRO fracture left LZ pneumonia REPORT Previous AP film dated 15/8/19 reviewed. There are no acute fractures of the visualized  ribs.   Report Indicator: Normal Finalised by: &lt;DOCTOR&gt;</w:t>
      </w:r>
    </w:p>
    <w:p>
      <w:r>
        <w:t>Accession Number: d209df65e7e8fd9bde1ce6c3ecde7b2d38cdffe8d926d52cc5dc2e05df36eaff</w:t>
      </w:r>
    </w:p>
    <w:p>
      <w:r>
        <w:t>Updated Date Time: 17/8/2019 14:19</w:t>
      </w:r>
    </w:p>
    <w:p>
      <w:pPr>
        <w:pStyle w:val="Heading2"/>
      </w:pPr>
      <w:r>
        <w:t>Layman Explanation</w:t>
      </w:r>
    </w:p>
    <w:p>
      <w:r>
        <w:t>This radiology report discusses HISTORY  left lower rib pain TRO fracture left LZ pneumonia REPORT Previous AP film dated 15/8/19 reviewed. There are no acute fractures of the visualized  ribs.  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