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5648</w:t>
      </w:r>
    </w:p>
    <w:p>
      <w:r>
        <w:t>Visit Number: 4d7e06587f8533db4da3d30d606dc44fe574aa699e461ed985c36adce2e594a4</w:t>
      </w:r>
    </w:p>
    <w:p>
      <w:r>
        <w:t>Masked_PatientID: 5643</w:t>
      </w:r>
    </w:p>
    <w:p>
      <w:r>
        <w:t>Order ID: 580ad8b2ec6e8edcdce9140030e00e0eac20875d2b01c1f7c1caf47d24d001cd</w:t>
      </w:r>
    </w:p>
    <w:p>
      <w:r>
        <w:t>Order Name: Chest X-ray</w:t>
      </w:r>
    </w:p>
    <w:p>
      <w:r>
        <w:t>Result Item Code: CHE-NOV</w:t>
      </w:r>
    </w:p>
    <w:p>
      <w:r>
        <w:t>Performed Date Time: 20/5/2015 15:12</w:t>
      </w:r>
    </w:p>
    <w:p>
      <w:r>
        <w:t>Line Num: 1</w:t>
      </w:r>
    </w:p>
    <w:p>
      <w:r>
        <w:t>Text:       HISTORY apical calcified granulomas. REPORT The cardiac shadow is normal in size.  There are multiple calcified granulomata in both upper zones, more on the right.  They are stable compared with the images dated 16 July 2014 and 16 July 2013.   There is no development of any consolidation or collapse of the lungs.  Both the costophrenic angles are sharp.   Known / Minor  Finalised by: &lt;DOCTOR&gt;</w:t>
      </w:r>
    </w:p>
    <w:p>
      <w:r>
        <w:t>Accession Number: ac89324d70b674100eaea4540406b8ee203072d8e3ba9c9a95d116a75584ba0d</w:t>
      </w:r>
    </w:p>
    <w:p>
      <w:r>
        <w:t>Updated Date Time: 20/5/2015 15:30</w:t>
      </w:r>
    </w:p>
    <w:p>
      <w:pPr>
        <w:pStyle w:val="Heading2"/>
      </w:pPr>
      <w:r>
        <w:t>Layman Explanation</w:t>
      </w:r>
    </w:p>
    <w:p>
      <w:r>
        <w:t>This radiology report discusses       HISTORY apical calcified granulomas. REPORT The cardiac shadow is normal in size.  There are multiple calcified granulomata in both upper zones, more on the right.  They are stable compared with the images dated 16 July 2014 and 16 July 2013.   There is no development of any consolidation or collapse of the lungs.  Both the costophrenic angles are sharp.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