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5661</w:t>
      </w:r>
    </w:p>
    <w:p>
      <w:r>
        <w:t>Visit Number: b4f5fa267cf390e5fd85572f9ecc995cd72b8d0e33289c9dbeb79387dde7c202</w:t>
      </w:r>
    </w:p>
    <w:p>
      <w:r>
        <w:t>Masked_PatientID: 5658</w:t>
      </w:r>
    </w:p>
    <w:p>
      <w:r>
        <w:t>Order ID: 04fde4821215ab6586e8e571d39c667e6d2b9bb04ca97893f9513a7df2bdeaf6</w:t>
      </w:r>
    </w:p>
    <w:p>
      <w:r>
        <w:t>Order Name: Chest X-ray</w:t>
      </w:r>
    </w:p>
    <w:p>
      <w:r>
        <w:t>Result Item Code: CHE-NOV</w:t>
      </w:r>
    </w:p>
    <w:p>
      <w:r>
        <w:t>Performed Date Time: 25/11/2019 18:27</w:t>
      </w:r>
    </w:p>
    <w:p>
      <w:r>
        <w:t>Line Num: 1</w:t>
      </w:r>
    </w:p>
    <w:p>
      <w:r>
        <w:t>Text: HISTORY  Inhalational injury with reduction in PaO2, possible superimposed VAP REPORT Comparison:  22 November 2019. Supine film. ETT, NG tube and right central venous line noted in position. The heart size cannot  be accurately assessed in this position. No definite focal active lung lesion or  significant pneumothorax. Report Indicator: Known / Minor Finalised by: &lt;DOCTOR&gt;</w:t>
      </w:r>
    </w:p>
    <w:p>
      <w:r>
        <w:t>Accession Number: b1a5016f33c5600fefe09f8c83deef9da69131f1dbf23792ab6e7dc3aaee6264</w:t>
      </w:r>
    </w:p>
    <w:p>
      <w:r>
        <w:t>Updated Date Time: 27/11/2019 9:03</w:t>
      </w:r>
    </w:p>
    <w:p>
      <w:pPr>
        <w:pStyle w:val="Heading2"/>
      </w:pPr>
      <w:r>
        <w:t>Layman Explanation</w:t>
      </w:r>
    </w:p>
    <w:p>
      <w:r>
        <w:t>This radiology report discusses HISTORY  Inhalational injury with reduction in PaO2, possible superimposed VAP REPORT Comparison:  22 November 2019. Supine film. ETT, NG tube and right central venous line noted in position. The heart size cannot  be accurately assessed in this position. No definite focal active lung lesion or  significant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