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5686</w:t>
      </w:r>
    </w:p>
    <w:p>
      <w:r>
        <w:t>Visit Number: 1803db0635860b6f8ba68db6f93dd984f163a7bca575d62694845a516948d3ee</w:t>
      </w:r>
    </w:p>
    <w:p>
      <w:r>
        <w:t>Masked_PatientID: 5683</w:t>
      </w:r>
    </w:p>
    <w:p>
      <w:r>
        <w:t>Order ID: 8fc9434146edc403dcbc85b9712a767f59b8465975835736fe5a1bd12d92f02e</w:t>
      </w:r>
    </w:p>
    <w:p>
      <w:r>
        <w:t>Order Name: CT Chest or Thorax</w:t>
      </w:r>
    </w:p>
    <w:p>
      <w:r>
        <w:t>Result Item Code: CTCHE</w:t>
      </w:r>
    </w:p>
    <w:p>
      <w:r>
        <w:t>Performed Date Time: 29/10/2018 15:06</w:t>
      </w:r>
    </w:p>
    <w:p>
      <w:r>
        <w:t>Line Num: 1</w:t>
      </w:r>
    </w:p>
    <w:p>
      <w:r>
        <w:t>Text:       HISTORY To monitor 6mm LLL nodule TECHNIQUE Plain CT of the thorax was acquired. No intravenous contrast was given. FINDINGS Comparison made with the previous CT Chest dated 08/07/2017. The patient is status post right mastectomy. Scarring is noted in the right axilla  in keeping with prior axillary lymph node dissection. No evidence of local tumour  recurrence. No large mass noted in the left breast. No significantly enlarged mediastinal, axillary or supraclavicularlymph node is  detected. The 6 mm nodule indenting the posterior wall of the left lower lobe bronchus  appears stable in size (Se 3-50). The previously noted densities in the posterior  segmental branch of the right upper lobe bronchus and lateralsegmental branch of  the right middle lobe bronchus are no longer seen, indicating that they were likely  due to mucus. There is significant improvement in the ground glass opacities and reticular interstitial  pattern seen in both lungs on theprevious CT. Mild scarring is noted in the posterior  aspects of both lower lobes. A stable 5 mm nodule is noted in the apical segment  of right upper lobe (Se 3-36). A stable 5 x 1 mm linear nodule is seen in the anterior  segment of right upper lobe (Se 3-44). These are non-specific. No consolidation or  pleural effusion is present.  The heart is normal in size. Subendocardial hypodensity at the left ventricular apex  is again noted, likely related to prior infarct. A small amount of pericardial fluid  is noted. Stable 9 mm cyst is seen in segment II of the liver (Se 2-80). The rest of the visualised  unenhanced upper abdomen is unremarkable. No destructive bony process is seen. CONCLUSION 1. Status post right mastectomy with no evidence of local tumour recurrence. 2. Stable 6 mm nodule indenting the posterior wall of the left lower lobe bronchus,  indeterminate in nature.  3. Stable non-specific nodules in the right upper lobe.   Known / Minor Reported by: &lt;DOCTOR&gt;</w:t>
      </w:r>
    </w:p>
    <w:p>
      <w:r>
        <w:t>Accession Number: 6f6ee0aaa5d4f948692ff9c0bb1dca42956af9584dde2170d8703273b1f4055a</w:t>
      </w:r>
    </w:p>
    <w:p>
      <w:r>
        <w:t>Updated Date Time: 30/10/2018 14:11</w:t>
      </w:r>
    </w:p>
    <w:p>
      <w:pPr>
        <w:pStyle w:val="Heading2"/>
      </w:pPr>
      <w:r>
        <w:t>Layman Explanation</w:t>
      </w:r>
    </w:p>
    <w:p>
      <w:r>
        <w:t>This radiology report discusses       HISTORY To monitor 6mm LLL nodule TECHNIQUE Plain CT of the thorax was acquired. No intravenous contrast was given. FINDINGS Comparison made with the previous CT Chest dated 08/07/2017. The patient is status post right mastectomy. Scarring is noted in the right axilla  in keeping with prior axillary lymph node dissection. No evidence of local tumour  recurrence. No large mass noted in the left breast. No significantly enlarged mediastinal, axillary or supraclavicularlymph node is  detected. The 6 mm nodule indenting the posterior wall of the left lower lobe bronchus  appears stable in size (Se 3-50). The previously noted densities in the posterior  segmental branch of the right upper lobe bronchus and lateralsegmental branch of  the right middle lobe bronchus are no longer seen, indicating that they were likely  due to mucus. There is significant improvement in the ground glass opacities and reticular interstitial  pattern seen in both lungs on theprevious CT. Mild scarring is noted in the posterior  aspects of both lower lobes. A stable 5 mm nodule is noted in the apical segment  of right upper lobe (Se 3-36). A stable 5 x 1 mm linear nodule is seen in the anterior  segment of right upper lobe (Se 3-44). These are non-specific. No consolidation or  pleural effusion is present.  The heart is normal in size. Subendocardial hypodensity at the left ventricular apex  is again noted, likely related to prior infarct. A small amount of pericardial fluid  is noted. Stable 9 mm cyst is seen in segment II of the liver (Se 2-80). The rest of the visualised  unenhanced upper abdomen is unremarkable. No destructive bony process is seen. CONCLUSION 1. Status post right mastectomy with no evidence of local tumour recurrence. 2. Stable 6 mm nodule indenting the posterior wall of the left lower lobe bronchus,  indeterminate in nature.  3. Stable non-specific nodules in the right upper lobe.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