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5704</w:t>
      </w:r>
    </w:p>
    <w:p>
      <w:r>
        <w:t>Visit Number: c7712bdd6ecd54e10ade8e251c9228943ebb200f4d1ee4e2b38ef3e47a708d4b</w:t>
      </w:r>
    </w:p>
    <w:p>
      <w:r>
        <w:t>Masked_PatientID: 5702</w:t>
      </w:r>
    </w:p>
    <w:p>
      <w:r>
        <w:t>Order ID: d7b530aacc8a0b933f96c844e89fe943f9250c031f89ffe78158f5ad340f89d4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12/9/2019 12:20</w:t>
      </w:r>
    </w:p>
    <w:p>
      <w:r>
        <w:t>Line Num: 1</w:t>
      </w:r>
    </w:p>
    <w:p>
      <w:r>
        <w:t>Text: HISTORY  sob REPORT Comparison is made to previous radiograph dated 08/09/2019. The heart is borderline enlarged (cardiothoracic ratio = 0.5). The thoracic aorta  is mildly unfolded.  No focal consolidation, pleural effusion or pneumothorax. Report Indicator: Known / Minor Reported by: &lt;DOCTOR&gt;</w:t>
      </w:r>
    </w:p>
    <w:p>
      <w:r>
        <w:t>Accession Number: 98cd912b15c02ed9cfb47faefbe89c7bedfc59301e46231bee1ab400fb70a82b</w:t>
      </w:r>
    </w:p>
    <w:p>
      <w:r>
        <w:t>Updated Date Time: 12/9/2019 17:02</w:t>
      </w:r>
    </w:p>
    <w:p>
      <w:pPr>
        <w:pStyle w:val="Heading2"/>
      </w:pPr>
      <w:r>
        <w:t>Layman Explanation</w:t>
      </w:r>
    </w:p>
    <w:p>
      <w:r>
        <w:t>This radiology report discusses HISTORY  sob REPORT Comparison is made to previous radiograph dated 08/09/2019. The heart is borderline enlarged (cardiothoracic ratio = 0.5). The thoracic aorta  is mildly unfolded.  No focal consolidation, pleural effusion or pneumothorax.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