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5714</w:t>
      </w:r>
    </w:p>
    <w:p>
      <w:r>
        <w:t>Visit Number: 377c37270ff1adc7fcc5a94f65c8b8a7491fdbeb8b7032759e5075b77b0b3c70</w:t>
      </w:r>
    </w:p>
    <w:p>
      <w:r>
        <w:t>Masked_PatientID: 5711</w:t>
      </w:r>
    </w:p>
    <w:p>
      <w:r>
        <w:t>Order ID: a189f64d318d993e524d54f8b397ad70c8578017e35c71ed4e6516d7ed0a0414</w:t>
      </w:r>
    </w:p>
    <w:p>
      <w:r>
        <w:t>Order Name: Chest X-ray</w:t>
      </w:r>
    </w:p>
    <w:p>
      <w:r>
        <w:t>Result Item Code: CHE-NOV</w:t>
      </w:r>
    </w:p>
    <w:p>
      <w:r>
        <w:t>Performed Date Time: 04/9/2017 12:33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3df1262ab51e6f552338f258d2509e5e4ea3d09f8683f56ef1b37d8eee4729f5</w:t>
      </w:r>
    </w:p>
    <w:p>
      <w:r>
        <w:t>Updated Date Time: 05/9/2017 9:09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