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5721</w:t>
      </w:r>
    </w:p>
    <w:p>
      <w:r>
        <w:t>Visit Number: 8287d9c41b9d3fa5eb32c395f4f123c6c33d0bb2cda8ca0be5084fa015613614</w:t>
      </w:r>
    </w:p>
    <w:p>
      <w:r>
        <w:t>Masked_PatientID: 5711</w:t>
      </w:r>
    </w:p>
    <w:p>
      <w:r>
        <w:t>Order ID: 6fcb06178fc9bab18aadc637555a0fb4f467737ef0c41d903e9ee39540226a44</w:t>
      </w:r>
    </w:p>
    <w:p>
      <w:r>
        <w:t>Order Name: Chest X-ray</w:t>
      </w:r>
    </w:p>
    <w:p>
      <w:r>
        <w:t>Result Item Code: CHE-NOV</w:t>
      </w:r>
    </w:p>
    <w:p>
      <w:r>
        <w:t>Performed Date Time: 09/8/2018 21:51</w:t>
      </w:r>
    </w:p>
    <w:p>
      <w:r>
        <w:t>Line Num: 1</w:t>
      </w:r>
    </w:p>
    <w:p>
      <w:r>
        <w:t>Text:       HISTORY TRO other causes of sepsis REPORT Comparison is made with the chest x-ray dated 2/12/2017. The heart size cannot be accurately assessed in current AP projection. The aorta  is unfolded. No lung consolidation or pleural effusion is noted. Linear opacities in the lower  lung zones may be related to scarring or subsegmental atelectasis, fairly stable  from before. Previously noted compression fracture of lower thoracic vertebrae is not well seen  in current image with suboptimal exposure.   Known / Minor Reported by: &lt;DOCTOR&gt;</w:t>
      </w:r>
    </w:p>
    <w:p>
      <w:r>
        <w:t>Accession Number: e0cf2482655f5ca3da940577ec1a3f0e68b612b7f186651a61e06a2efc51d1e2</w:t>
      </w:r>
    </w:p>
    <w:p>
      <w:r>
        <w:t>Updated Date Time: 10/8/2018 12:11</w:t>
      </w:r>
    </w:p>
    <w:p>
      <w:pPr>
        <w:pStyle w:val="Heading2"/>
      </w:pPr>
      <w:r>
        <w:t>Layman Explanation</w:t>
      </w:r>
    </w:p>
    <w:p>
      <w:r>
        <w:t>This radiology report discusses       HISTORY TRO other causes of sepsis REPORT Comparison is made with the chest x-ray dated 2/12/2017. The heart size cannot be accurately assessed in current AP projection. The aorta  is unfolded. No lung consolidation or pleural effusion is noted. Linear opacities in the lower  lung zones may be related to scarring or subsegmental atelectasis, fairly stable  from before. Previously noted compression fracture of lower thoracic vertebrae is not well seen  in current image with suboptimal exposure.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