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5755</w:t>
      </w:r>
    </w:p>
    <w:p>
      <w:r>
        <w:t>Visit Number: 9241e9052f0e2babdb6d5f5250122e4a16697bbbfb6d128df204ce64e30c0f11</w:t>
      </w:r>
    </w:p>
    <w:p>
      <w:r>
        <w:t>Masked_PatientID: 5751</w:t>
      </w:r>
    </w:p>
    <w:p>
      <w:r>
        <w:t>Order ID: 21bac46edc459b40fa28fbe1ece0b8f7f8520cdc5d088aba5ed7912d73f3ec0f</w:t>
      </w:r>
    </w:p>
    <w:p>
      <w:r>
        <w:t>Order Name: Chest X-ray, Erect</w:t>
      </w:r>
    </w:p>
    <w:p>
      <w:r>
        <w:t>Result Item Code: CHE-ER</w:t>
      </w:r>
    </w:p>
    <w:p>
      <w:r>
        <w:t>Performed Date Time: 15/8/2018 12:12</w:t>
      </w:r>
    </w:p>
    <w:p>
      <w:r>
        <w:t>Line Num: 1</w:t>
      </w:r>
    </w:p>
    <w:p>
      <w:r>
        <w:t>Text:       HISTORY . Chest Infection. REPORT Chest (PA erect) total OF ONE image The heart shadow and mediastinum are difficult to assess for size and configuration  in view of the limited inspiration. The lungs show neither congestion nor consolidation.  Both lateral costophrenic angles  are preserved.     Known / Minor Finalised by: &lt;DOCTOR&gt;</w:t>
      </w:r>
    </w:p>
    <w:p>
      <w:r>
        <w:t>Accession Number: 21394fd12a322dd8d8c712eecb294c72ec52fd1b2ac7cb8ea4138f4868206cc4</w:t>
      </w:r>
    </w:p>
    <w:p>
      <w:r>
        <w:t>Updated Date Time: 15/8/2018 18:47</w:t>
      </w:r>
    </w:p>
    <w:p>
      <w:pPr>
        <w:pStyle w:val="Heading2"/>
      </w:pPr>
      <w:r>
        <w:t>Layman Explanation</w:t>
      </w:r>
    </w:p>
    <w:p>
      <w:r>
        <w:t>This radiology report discusses       HISTORY . Chest Infection. REPORT Chest (PA erect) total OF ONE image The heart shadow and mediastinum are difficult to assess for size and configuration  in view of the limited inspiration. The lungs show neither congestion nor consolidation.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