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5760</w:t>
      </w:r>
    </w:p>
    <w:p>
      <w:r>
        <w:t>Visit Number: 892b1d5238d3aefbe37f81585c42a585b159d2e91bcb22adccbc66bae5ba10e1</w:t>
      </w:r>
    </w:p>
    <w:p>
      <w:r>
        <w:t>Masked_PatientID: 5759</w:t>
      </w:r>
    </w:p>
    <w:p>
      <w:r>
        <w:t>Order ID: 767161350a5084e732b247d3e8d0a7da1f965b1fa5c78c31b08c388cac1dd138</w:t>
      </w:r>
    </w:p>
    <w:p>
      <w:r>
        <w:t>Order Name: Chest X-ray</w:t>
      </w:r>
    </w:p>
    <w:p>
      <w:r>
        <w:t>Result Item Code: CHE-NOV</w:t>
      </w:r>
    </w:p>
    <w:p>
      <w:r>
        <w:t>Performed Date Time: 29/3/2019 15:33</w:t>
      </w:r>
    </w:p>
    <w:p>
      <w:r>
        <w:t>Line Num: 1</w:t>
      </w:r>
    </w:p>
    <w:p>
      <w:r>
        <w:t>Text:          [ There is no significant change from the last examination insofar as there are still  substantial loculated bilateral pleural effusions with widespread consolidation in  the underlying lungs.  Right basal pleural COPE loop is unchanged.  The aorta is  unfurled. May need further action Finalised by: &lt;DOCTOR&gt;</w:t>
      </w:r>
    </w:p>
    <w:p>
      <w:r>
        <w:t>Accession Number: dd2a9543a4194cfa4c0c986b5e7c2e91c9d84d8f9348b0e491960e95cbfd3387</w:t>
      </w:r>
    </w:p>
    <w:p>
      <w:r>
        <w:t>Updated Date Time: 30/3/2019 8:41</w:t>
      </w:r>
    </w:p>
    <w:p>
      <w:pPr>
        <w:pStyle w:val="Heading2"/>
      </w:pPr>
      <w:r>
        <w:t>Layman Explanation</w:t>
      </w:r>
    </w:p>
    <w:p>
      <w:r>
        <w:t>This radiology report discusses          [ There is no significant change from the last examination insofar as there are still  substantial loculated bilateral pleural effusions with widespread consolidation in  the underlying lungs.  Right basal pleural COPE loop is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