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5764</w:t>
      </w:r>
    </w:p>
    <w:p>
      <w:r>
        <w:t>Visit Number: e0c916ab405af9c97a1af8cc4a88ff293b7384e38eef685a02c9ca080b961e16</w:t>
      </w:r>
    </w:p>
    <w:p>
      <w:r>
        <w:t>Masked_PatientID: 5764</w:t>
      </w:r>
    </w:p>
    <w:p>
      <w:r>
        <w:t>Order ID: f7ab35b9b8ae82f1dc0ec5816864560912804824e1820fb18cea5c4c98f74843</w:t>
      </w:r>
    </w:p>
    <w:p>
      <w:r>
        <w:t>Order Name: Chest X-ray</w:t>
      </w:r>
    </w:p>
    <w:p>
      <w:r>
        <w:t>Result Item Code: CHE-NOV</w:t>
      </w:r>
    </w:p>
    <w:p>
      <w:r>
        <w:t>Performed Date Time: 02/10/2016 11:15</w:t>
      </w:r>
    </w:p>
    <w:p>
      <w:r>
        <w:t>Line Num: 1</w:t>
      </w:r>
    </w:p>
    <w:p>
      <w:r>
        <w:t>Text:       HISTORY fever, to rule out chest infection REPORT It is difficult to accurately assess the cardiac size as this is an AP projection.  Patchy linear air space shadowing is noted in the left lung base.    May need further action Finalised by: &lt;DOCTOR&gt;</w:t>
      </w:r>
    </w:p>
    <w:p>
      <w:r>
        <w:t>Accession Number: 59ef5daaf3daba6bdb7d8d62b7a1bfbc7ec4f043d97d03efb0f798a4f6c9f845</w:t>
      </w:r>
    </w:p>
    <w:p>
      <w:r>
        <w:t>Updated Date Time: 04/10/2016 6:47</w:t>
      </w:r>
    </w:p>
    <w:p>
      <w:pPr>
        <w:pStyle w:val="Heading2"/>
      </w:pPr>
      <w:r>
        <w:t>Layman Explanation</w:t>
      </w:r>
    </w:p>
    <w:p>
      <w:r>
        <w:t>This radiology report discusses       HISTORY fever, to rule out chest infection REPORT It is difficult to accurately assess the cardiac size as this is an AP projection.  Patchy linear air space shadowing is noted in the left lung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