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5768</w:t>
      </w:r>
    </w:p>
    <w:p>
      <w:r>
        <w:t>Visit Number: 5f85978aa5b2e2a2ea469bd532db67b5bfeb344d2c7875eb40d9a58f1e917347</w:t>
      </w:r>
    </w:p>
    <w:p>
      <w:r>
        <w:t>Masked_PatientID: 5764</w:t>
      </w:r>
    </w:p>
    <w:p>
      <w:r>
        <w:t>Order ID: 380582a7ab750bce244e951083bacdaf5b9d7e9f56620ad1189400fd1cd904c6</w:t>
      </w:r>
    </w:p>
    <w:p>
      <w:r>
        <w:t>Order Name: Chest X-ray</w:t>
      </w:r>
    </w:p>
    <w:p>
      <w:r>
        <w:t>Result Item Code: CHE-NOV</w:t>
      </w:r>
    </w:p>
    <w:p>
      <w:r>
        <w:t>Performed Date Time: 03/12/2016 11:04</w:t>
      </w:r>
    </w:p>
    <w:p>
      <w:r>
        <w:t>Line Num: 1</w:t>
      </w:r>
    </w:p>
    <w:p>
      <w:r>
        <w:t>Text:       HISTORY fever, b/g multiple myeloma REPORT Chest radiograph:  PA erect The previous chest radiograph dated 19 October 2016 was reviewed.   Interval removal of the right PICC line is noted.   The heart size is at the upperlimit of normal.   Air-space opacities are projected over the right lower zone, associated with a small  pleural effusion.  Findings are highly suspicious for active infection.   Degenerative changes are seen in the thoracolumbar spine.   Further action or early intervention required Finalised by: &lt;DOCTOR&gt;</w:t>
      </w:r>
    </w:p>
    <w:p>
      <w:r>
        <w:t>Accession Number: 179d6435402dac875722bc5a0d5a4bdaa677158558033128b56532ad673d2fba</w:t>
      </w:r>
    </w:p>
    <w:p>
      <w:r>
        <w:t>Updated Date Time: 03/12/2016 14:31</w:t>
      </w:r>
    </w:p>
    <w:p>
      <w:pPr>
        <w:pStyle w:val="Heading2"/>
      </w:pPr>
      <w:r>
        <w:t>Layman Explanation</w:t>
      </w:r>
    </w:p>
    <w:p>
      <w:r>
        <w:t>This radiology report discusses       HISTORY fever, b/g multiple myeloma REPORT Chest radiograph:  PA erect The previous chest radiograph dated 19 October 2016 was reviewed.   Interval removal of the right PICC line is noted.   The heart size is at the upperlimit of normal.   Air-space opacities are projected over the right lower zone, associated with a small  pleural effusion.  Findings are highly suspicious for active infection.   Degenerative changes are seen in the thoracolumbar spine.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