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5769</w:t>
      </w:r>
    </w:p>
    <w:p>
      <w:r>
        <w:t>Visit Number: 1528bb3f62b5a86d0b8b01a57b15948385432803cc8122c30566261c8af67ec5</w:t>
      </w:r>
    </w:p>
    <w:p>
      <w:r>
        <w:t>Masked_PatientID: 5764</w:t>
      </w:r>
    </w:p>
    <w:p>
      <w:r>
        <w:t>Order ID: 19a8a552bf78666b7a451c312014bcf00608b7f24094d63eb2538035a578d78a</w:t>
      </w:r>
    </w:p>
    <w:p>
      <w:r>
        <w:t>Order Name: Chest X-ray</w:t>
      </w:r>
    </w:p>
    <w:p>
      <w:r>
        <w:t>Result Item Code: CHE-NOV</w:t>
      </w:r>
    </w:p>
    <w:p>
      <w:r>
        <w:t>Performed Date Time: 03/5/2017 17:50</w:t>
      </w:r>
    </w:p>
    <w:p>
      <w:r>
        <w:t>Line Num: 1</w:t>
      </w:r>
    </w:p>
    <w:p>
      <w:r>
        <w:t>Text:       HISTORY MM Baseline CXR pre-transplant REPORT  The tip of the right PICC is seen in the expected region of the superior vena cava.  Cardiomegaly is present.  No pleural effusion, consolidation or mass in either lung.   Known /Minor  Finalised by: &lt;DOCTOR&gt;</w:t>
      </w:r>
    </w:p>
    <w:p>
      <w:r>
        <w:t>Accession Number: 66d686c010f1d9f1bfa5d467953eb491a4b24248ac551996b33425ce1366a34a</w:t>
      </w:r>
    </w:p>
    <w:p>
      <w:r>
        <w:t>Updated Date Time: 04/5/2017 18:43</w:t>
      </w:r>
    </w:p>
    <w:p>
      <w:pPr>
        <w:pStyle w:val="Heading2"/>
      </w:pPr>
      <w:r>
        <w:t>Layman Explanation</w:t>
      </w:r>
    </w:p>
    <w:p>
      <w:r>
        <w:t>This radiology report discusses       HISTORY MM Baseline CXR pre-transplant REPORT  The tip of the right PICC is seen in the expected region of the superior vena cava.  Cardiomegaly is present.  No pleural effusion, consolidation or mass in either lung.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