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5772</w:t>
      </w:r>
    </w:p>
    <w:p>
      <w:r>
        <w:t>Visit Number: aa4d78d06651261c1e8715641eac6b88265f12ca05c167984c5124f4ce1e8ef7</w:t>
      </w:r>
    </w:p>
    <w:p>
      <w:r>
        <w:t>Masked_PatientID: 5772</w:t>
      </w:r>
    </w:p>
    <w:p>
      <w:r>
        <w:t>Order ID: 4ccbe15a7bff9b6e358d68a4c93b23d6f599adefb48f12d775767c669fecd35b</w:t>
      </w:r>
    </w:p>
    <w:p>
      <w:r>
        <w:t>Order Name: Chest X-ray</w:t>
      </w:r>
    </w:p>
    <w:p>
      <w:r>
        <w:t>Result Item Code: CHE-NOV</w:t>
      </w:r>
    </w:p>
    <w:p>
      <w:r>
        <w:t>Performed Date Time: 28/12/2016 7:25</w:t>
      </w:r>
    </w:p>
    <w:p>
      <w:r>
        <w:t>Line Num: 1</w:t>
      </w:r>
    </w:p>
    <w:p>
      <w:r>
        <w:t>Text:       HISTORY ACS, VF collapse REPORT CHEST (AP SITTING MOBILE) TOTAL OF ONE IMAGE There are cardiac monitoring leads in place.   The tip of the nasogastric tube is projected over the lateral part of the left hypochondrium.    The heart shadow and mediastinum are difficult to assess in size and configuration  in the projection.    There is a cluster of surgical clips projected over the left side of the heart shadow. The lungs show perihilar vascular congestion compatible with cardiac failure. There  is also air space opacification in the right lower zone.   May need further action Finalised by: &lt;DOCTOR&gt;</w:t>
      </w:r>
    </w:p>
    <w:p>
      <w:r>
        <w:t>Accession Number: dc7de1b49495cb1f4d9d024b795681a2d8d082fece905bcab0832651ff22acce</w:t>
      </w:r>
    </w:p>
    <w:p>
      <w:r>
        <w:t>Updated Date Time: 28/12/2016 9:23</w:t>
      </w:r>
    </w:p>
    <w:p>
      <w:pPr>
        <w:pStyle w:val="Heading2"/>
      </w:pPr>
      <w:r>
        <w:t>Layman Explanation</w:t>
      </w:r>
    </w:p>
    <w:p>
      <w:r>
        <w:t>This radiology report discusses       HISTORY ACS, VF collapse REPORT CHEST (AP SITTING MOBILE) TOTAL OF ONE IMAGE There are cardiac monitoring leads in place.   The tip of the nasogastric tube is projected over the lateral part of the left hypochondrium.    The heart shadow and mediastinum are difficult to assess in size and configuration  in the projection.    There is a cluster of surgical clips projected over the left side of the heart shadow. The lungs show perihilar vascular congestion compatible with cardiac failure. There  is also air space opacification in the right lower zone.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