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5774</w:t>
      </w:r>
    </w:p>
    <w:p>
      <w:r>
        <w:t>Visit Number: fd1b622de4b6c2aac35f34d83f3d79d92988064b6ad45f5fda43008a9aefd0f6</w:t>
      </w:r>
    </w:p>
    <w:p>
      <w:r>
        <w:t>Masked_PatientID: 5774</w:t>
      </w:r>
    </w:p>
    <w:p>
      <w:r>
        <w:t>Order ID: 5f6c1f2cda641c45bec2e0d5436f7169708b5fc7bea13897d8ca86edc3549c19</w:t>
      </w:r>
    </w:p>
    <w:p>
      <w:r>
        <w:t>Order Name: Chest X-ray</w:t>
      </w:r>
    </w:p>
    <w:p>
      <w:r>
        <w:t>Result Item Code: CHE-NOV</w:t>
      </w:r>
    </w:p>
    <w:p>
      <w:r>
        <w:t>Performed Date Time: 08/4/2019 10:53</w:t>
      </w:r>
    </w:p>
    <w:p>
      <w:r>
        <w:t>Line Num: 1</w:t>
      </w:r>
    </w:p>
    <w:p>
      <w:r>
        <w:t>Text:          [ Limited inspiration; the heart and lungs are unremarkable.  The aorta is unfurled.    Known / Minor Finalised by: &lt;DOCTOR&gt;</w:t>
      </w:r>
    </w:p>
    <w:p>
      <w:r>
        <w:t>Accession Number: 19a67c5da7794f8b23cd7d85c6d28a881abb53ea2fa2b4863412900da32f6535</w:t>
      </w:r>
    </w:p>
    <w:p>
      <w:r>
        <w:t>Updated Date Time: 09/4/2019 7:38</w:t>
      </w:r>
    </w:p>
    <w:p>
      <w:pPr>
        <w:pStyle w:val="Heading2"/>
      </w:pPr>
      <w:r>
        <w:t>Layman Explanation</w:t>
      </w:r>
    </w:p>
    <w:p>
      <w:r>
        <w:t>This radiology report discusses          [ Limited inspiration; the heart and lungs are unremarkable.  The aorta is unfurled.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