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5782</w:t>
      </w:r>
    </w:p>
    <w:p>
      <w:r>
        <w:t>Visit Number: 1cbdd1c6b1f9573c18c7ce6dbf7fa70407a881f010a73f2fbff2c2436f0b9c36</w:t>
      </w:r>
    </w:p>
    <w:p>
      <w:r>
        <w:t>Masked_PatientID: 5776</w:t>
      </w:r>
    </w:p>
    <w:p>
      <w:r>
        <w:t>Order ID: d8f624d13ce1538d9a540d5eea6cac9239b40b48a27e95f0602841ae03aa13ef</w:t>
      </w:r>
    </w:p>
    <w:p>
      <w:r>
        <w:t>Order Name: CT Chest, Abdomen and Pelvis</w:t>
      </w:r>
    </w:p>
    <w:p>
      <w:r>
        <w:t>Result Item Code: CTCHEABDP</w:t>
      </w:r>
    </w:p>
    <w:p>
      <w:r>
        <w:t>Performed Date Time: 28/2/2019 17:51</w:t>
      </w:r>
    </w:p>
    <w:p>
      <w:r>
        <w:t>Line Num: 1</w:t>
      </w:r>
    </w:p>
    <w:p>
      <w:r>
        <w:t>Text: HISTORY  lung CA, restagingalso has left renal abscesses. to evaluate response to treatmentinitially  planned outpatient, however patient developed seizure ?related to ertapenem, switched  to meropenem for now TECHNIQUE Scans of the abdomen were acquired after the administration of intravenous contrast  medium. Intravenous contrast:  Omnipaque 350 Contrast volume (ml): 72 FINDINGS Comparison is made to the CT chest, abdomen pelvis dated 6 February 2019. The index  CT of 25 November 2018 is reviewed.  CHEST Interval increase in size of primary tumour in the right lower lobe, with broad-based  contact again the chest wall suggestive of underlying invasion, now 4.1 x 3.7 cm  versus previous 3.7 x 3.4 cm (series 5\56 versus previous 5\64). Honeycombing, traction bronchiectasis and reticulation are again seen in a predominant  peripheral basal distribution suggestive of interstitial lung disease.  Dependent  ground-glass change is attributable to atelectasis. Nodularity along the right horizontal fissure is slightly more prominent than before,  possibly metastasis (e.g. Se 8\39 v.s. Prev 8\39).  Other nodularity along the right  oblique fissure is stable.   Interval increase in size of several  thoracic adenopathy while others remain stable.  For example, right lower paratracheal adenopathy now measures 2.0 cm previously   1.5 cm in short axis (series 5\34 versus previous 5\32). Mild mucus is seen within the lower trachea.  New small right pleural effusion. Left anterior descending coronary artery stent is seen. The heart is enlarged. Minimal  pericardial fluid is nonspecific. The thyroid and oesophagus are grossly unremarkable. ABDOMEN AND PELVIS  Stable\slight interval improvement of changes of pyelonephritis in the left renal  upper and lower poles with associated abscesses. Few right renal hypodensities are  stable and too small to characterise. No  hydronephrosis is seen.  New asymmetric thickening and mucosal enhancement of the right posterior urinary  bladder (series 7\121). Indwelling urinary catheter is seen. The prostate is mildly  enlarged without evidence of gross prostatic abscess. No suspicious hepatic lesion is seen.  The gallbladder, biliarytree, pancreas, spleen  and adrenals are unremarkable.  The bowel loops show normal calibre. The appendix is normal.  No significant enlarged abdominal or pelvic node is seen. Small volume left para-aortic  nodes are likely reactive.  No ascites is detected.  No destructive bone lesion is seen. CONCLUSION Since the CT chest, abdomen and pelvis of 6 Feb 2019, Interval increase in size of primary tumour in the right lower lobe. Interval increase in size of several  thoracic adenopathy while others remain stable. Stable\slight interval improvement of changes of pyelonephritis in the left renal  upper and lower poles with associated abscesses.  New asymmetric thickening and mucosal enhancement of the right posterior urinary  bladder.  This may represent focal cystitis, though follow up is suggested to exclude  metastasis.  Report Indicator:   May need further action Reported by: &lt;DOCTOR&gt;</w:t>
      </w:r>
    </w:p>
    <w:p>
      <w:r>
        <w:t>Accession Number: 845623c739db539e10d62d4376996a7ab451bb0c9a9c4910231203ed04c363af</w:t>
      </w:r>
    </w:p>
    <w:p>
      <w:r>
        <w:t>Updated Date Time: 01/3/2019 15:34</w:t>
      </w:r>
    </w:p>
    <w:p>
      <w:pPr>
        <w:pStyle w:val="Heading2"/>
      </w:pPr>
      <w:r>
        <w:t>Layman Explanation</w:t>
      </w:r>
    </w:p>
    <w:p>
      <w:r>
        <w:t>This radiology report discusses HISTORY  lung CA, restagingalso has left renal abscesses. to evaluate response to treatmentinitially  planned outpatient, however patient developed seizure ?related to ertapenem, switched  to meropenem for now TECHNIQUE Scans of the abdomen were acquired after the administration of intravenous contrast  medium. Intravenous contrast:  Omnipaque 350 Contrast volume (ml): 72 FINDINGS Comparison is made to the CT chest, abdomen pelvis dated 6 February 2019. The index  CT of 25 November 2018 is reviewed.  CHEST Interval increase in size of primary tumour in the right lower lobe, with broad-based  contact again the chest wall suggestive of underlying invasion, now 4.1 x 3.7 cm  versus previous 3.7 x 3.4 cm (series 5\56 versus previous 5\64). Honeycombing, traction bronchiectasis and reticulation are again seen in a predominant  peripheral basal distribution suggestive of interstitial lung disease.  Dependent  ground-glass change is attributable to atelectasis. Nodularity along the right horizontal fissure is slightly more prominent than before,  possibly metastasis (e.g. Se 8\39 v.s. Prev 8\39).  Other nodularity along the right  oblique fissure is stable.   Interval increase in size of several  thoracic adenopathy while others remain stable.  For example, right lower paratracheal adenopathy now measures 2.0 cm previously   1.5 cm in short axis (series 5\34 versus previous 5\32). Mild mucus is seen within the lower trachea.  New small right pleural effusion. Left anterior descending coronary artery stent is seen. The heart is enlarged. Minimal  pericardial fluid is nonspecific. The thyroid and oesophagus are grossly unremarkable. ABDOMEN AND PELVIS  Stable\slight interval improvement of changes of pyelonephritis in the left renal  upper and lower poles with associated abscesses. Few right renal hypodensities are  stable and too small to characterise. No  hydronephrosis is seen.  New asymmetric thickening and mucosal enhancement of the right posterior urinary  bladder (series 7\121). Indwelling urinary catheter is seen. The prostate is mildly  enlarged without evidence of gross prostatic abscess. No suspicious hepatic lesion is seen.  The gallbladder, biliarytree, pancreas, spleen  and adrenals are unremarkable.  The bowel loops show normal calibre. The appendix is normal.  No significant enlarged abdominal or pelvic node is seen. Small volume left para-aortic  nodes are likely reactive.  No ascites is detected.  No destructive bone lesion is seen. CONCLUSION Since the CT chest, abdomen and pelvis of 6 Feb 2019, Interval increase in size of primary tumour in the right lower lobe. Interval increase in size of several  thoracic adenopathy while others remain stable. Stable\slight interval improvement of changes of pyelonephritis in the left renal  upper and lower poles with associated abscesses.  New asymmetric thickening and mucosal enhancement of the right posterior urinary  bladder.  This may represent focal cystitis, though follow up is suggested to exclude  metastasis.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