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5783</w:t>
      </w:r>
    </w:p>
    <w:p>
      <w:r>
        <w:t>Visit Number: 6e29e9287cf8bc1809c7ec8afae12c7b78c2f163a4ebe9360996408d452732b8</w:t>
      </w:r>
    </w:p>
    <w:p>
      <w:r>
        <w:t>Masked_PatientID: 5776</w:t>
      </w:r>
    </w:p>
    <w:p>
      <w:r>
        <w:t>Order ID: a83064395c8208fa86977c9ec2c9eecae4d3599f4d66b9586e9369ad49b8af75</w:t>
      </w:r>
    </w:p>
    <w:p>
      <w:r>
        <w:t>Order Name: Chest X-ray</w:t>
      </w:r>
    </w:p>
    <w:p>
      <w:r>
        <w:t>Result Item Code: CHE-NOV</w:t>
      </w:r>
    </w:p>
    <w:p>
      <w:r>
        <w:t>Performed Date Time: 29/7/2019 15:06</w:t>
      </w:r>
    </w:p>
    <w:p>
      <w:r>
        <w:t>Line Num: 1</w:t>
      </w:r>
    </w:p>
    <w:p>
      <w:r>
        <w:t>Text: Following placement of right basal pleural COPE loop, there is still substantial  residual pleural effusion.  Patchy consolidation in the LLL is also appreciated.   The aorta is unfurled. Report Indicator: May need further action Finalised by: &lt;DOCTOR&gt;</w:t>
      </w:r>
    </w:p>
    <w:p>
      <w:r>
        <w:t>Accession Number: b0ce6db0a88378d2079104dc8956481d883e6bcf69ad90d8cca681713a7779f9</w:t>
      </w:r>
    </w:p>
    <w:p>
      <w:r>
        <w:t>Updated Date Time: 30/7/2019 4:28</w:t>
      </w:r>
    </w:p>
    <w:p>
      <w:pPr>
        <w:pStyle w:val="Heading2"/>
      </w:pPr>
      <w:r>
        <w:t>Layman Explanation</w:t>
      </w:r>
    </w:p>
    <w:p>
      <w:r>
        <w:t>This radiology report discusses Following placement of right basal pleural COPE loop, there is still substantial  residual pleural effusion.  Patchy consolidation in the LLL is also appreciated.   The aorta is unfurled.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