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5788</w:t>
      </w:r>
    </w:p>
    <w:p>
      <w:r>
        <w:t>Visit Number: 35b4644277ec78bdaa6008ff54e10591edd4b6eb99ef906b916a151520153e18</w:t>
      </w:r>
    </w:p>
    <w:p>
      <w:r>
        <w:t>Masked_PatientID: 5788</w:t>
      </w:r>
    </w:p>
    <w:p>
      <w:r>
        <w:t>Order ID: 2132dabf521e9d3d782e14c9c436e123e0bfb3dfae6e01231449ff50647e7f7f</w:t>
      </w:r>
    </w:p>
    <w:p>
      <w:r>
        <w:t>Order Name: Chest X-ray, Erect</w:t>
      </w:r>
    </w:p>
    <w:p>
      <w:r>
        <w:t>Result Item Code: CHE-ER</w:t>
      </w:r>
    </w:p>
    <w:p>
      <w:r>
        <w:t>Performed Date Time: 03/9/2016 0:18</w:t>
      </w:r>
    </w:p>
    <w:p>
      <w:r>
        <w:t>Line Num: 1</w:t>
      </w:r>
    </w:p>
    <w:p>
      <w:r>
        <w:t>Text:       HISTORY Syncope. Cough x 4days REPORT  The heart size cannot be accurately assessed due to suboptimal inspiration. The lungs are clear.   Known / Minor  Finalised by: &lt;DOCTOR&gt;</w:t>
      </w:r>
    </w:p>
    <w:p>
      <w:r>
        <w:t>Accession Number: 97fa90ffd7c642fd02a3b23c127b8287e302f1e57d6fb482eeb14b2f40d120f0</w:t>
      </w:r>
    </w:p>
    <w:p>
      <w:r>
        <w:t>Updated Date Time: 03/9/2016 13:52</w:t>
      </w:r>
    </w:p>
    <w:p>
      <w:pPr>
        <w:pStyle w:val="Heading2"/>
      </w:pPr>
      <w:r>
        <w:t>Layman Explanation</w:t>
      </w:r>
    </w:p>
    <w:p>
      <w:r>
        <w:t>This radiology report discusses       HISTORY Syncope. Cough x 4days REPORT  The heart size cannot be accurately assessed due to suboptimal inspiration. The lungs are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