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5816</w:t>
      </w:r>
    </w:p>
    <w:p>
      <w:r>
        <w:t>Visit Number: 11b1112bfed51c8ce27ec0861098e5ea1acde335e88c512f2be31715e060198f</w:t>
      </w:r>
    </w:p>
    <w:p>
      <w:r>
        <w:t>Masked_PatientID: 5807</w:t>
      </w:r>
    </w:p>
    <w:p>
      <w:r>
        <w:t>Order ID: df32c692079cba9a623eebe369a24fba6c0bb89354827352cda6bde7c90bb8f3</w:t>
      </w:r>
    </w:p>
    <w:p>
      <w:r>
        <w:t>Order Name: Chest X-ray, Erect</w:t>
      </w:r>
    </w:p>
    <w:p>
      <w:r>
        <w:t>Result Item Code: CHE-ER</w:t>
      </w:r>
    </w:p>
    <w:p>
      <w:r>
        <w:t>Performed Date Time: 05/1/2016 0:18</w:t>
      </w:r>
    </w:p>
    <w:p>
      <w:r>
        <w:t>Line Num: 1</w:t>
      </w:r>
    </w:p>
    <w:p>
      <w:r>
        <w:t>Text:       HISTORY BGIT REPORT Note is made of prior chest radiograph of 23 December 2015. There is no subdiaphragmatic free gas.  Prominent gas-filled bowel loops are seen  in the included upper abdomen. Heart is not enlarged. Interval new patchy consolidation is seen in the right mid  and lower zones. No sizable pleural effusion. Degenerative changes are seen in the imaged spine and both shoulder joint.  Old left  4th rib fracture is again seen posteriorly.   Further action or early intervention required Finalised by: &lt;DOCTOR&gt;</w:t>
      </w:r>
    </w:p>
    <w:p>
      <w:r>
        <w:t>Accession Number: 527ccd622dc98c5d9a650d916589012807a408b071a83e67b90b2676590738e4</w:t>
      </w:r>
    </w:p>
    <w:p>
      <w:r>
        <w:t>Updated Date Time: 05/1/2016 16:06</w:t>
      </w:r>
    </w:p>
    <w:p>
      <w:pPr>
        <w:pStyle w:val="Heading2"/>
      </w:pPr>
      <w:r>
        <w:t>Layman Explanation</w:t>
      </w:r>
    </w:p>
    <w:p>
      <w:r>
        <w:t>This radiology report discusses       HISTORY BGIT REPORT Note is made of prior chest radiograph of 23 December 2015. There is no subdiaphragmatic free gas.  Prominent gas-filled bowel loops are seen  in the included upper abdomen. Heart is not enlarged. Interval new patchy consolidation is seen in the right mid  and lower zones. No sizable pleural effusion. Degenerative changes are seen in the imaged spine and both shoulder joint.  Old left  4th rib fracture is again seen posteriorly.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