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5815</w:t>
      </w:r>
    </w:p>
    <w:p>
      <w:r>
        <w:t>Visit Number: ceb663341fa0d7ff50053c7567ec4902a27d8efadeee37b7d208ea9386f6648e</w:t>
      </w:r>
    </w:p>
    <w:p>
      <w:r>
        <w:t>Masked_PatientID: 5807</w:t>
      </w:r>
    </w:p>
    <w:p>
      <w:r>
        <w:t>Order ID: 61ca0366709410b34019eb419d1d7c2fea7af7103fa3b007a84e5d9b0329f97f</w:t>
      </w:r>
    </w:p>
    <w:p>
      <w:r>
        <w:t>Order Name: Chest X-ray</w:t>
      </w:r>
    </w:p>
    <w:p>
      <w:r>
        <w:t>Result Item Code: CHE-NOV</w:t>
      </w:r>
    </w:p>
    <w:p>
      <w:r>
        <w:t>Performed Date Time: 06/1/2016 18:29</w:t>
      </w:r>
    </w:p>
    <w:p>
      <w:r>
        <w:t>Line Num: 1</w:t>
      </w:r>
    </w:p>
    <w:p>
      <w:r>
        <w:t>Text:       HISTORY bilateral pneumonia likely aspiration vs HAP, check NGT placement REPORT  There is dense opacification of the left hemithorax with air bronchograms and left  mediastinal shift.  Findings favour collapse - consolidation of the left lung (vs  effusion) Patchy alveolar infiltrates are observed in the right middle and lower zones A fracture of the left fourth rib is noted   Known / Minor  Finalised by: &lt;DOCTOR&gt;</w:t>
      </w:r>
    </w:p>
    <w:p>
      <w:r>
        <w:t>Accession Number: fd08c9208bd2e78387735d483de2667f5340ff919a153ef40994485c513f2aa5</w:t>
      </w:r>
    </w:p>
    <w:p>
      <w:r>
        <w:t>Updated Date Time: 07/1/2016 9:22</w:t>
      </w:r>
    </w:p>
    <w:p>
      <w:pPr>
        <w:pStyle w:val="Heading2"/>
      </w:pPr>
      <w:r>
        <w:t>Layman Explanation</w:t>
      </w:r>
    </w:p>
    <w:p>
      <w:r>
        <w:t>This radiology report discusses       HISTORY bilateral pneumonia likely aspiration vs HAP, check NGT placement REPORT  There is dense opacification of the left hemithorax with air bronchograms and left  mediastinal shift.  Findings favour collapse - consolidation of the left lung (vs  effusion) Patchy alveolar infiltrates are observed in the right middle and lower zones A fracture of the left fourth rib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