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5827</w:t>
      </w:r>
    </w:p>
    <w:p>
      <w:r>
        <w:t>Visit Number: ec17ada7af15f7f8730188966414600ccd6371fe93d37e6ade56979540fc43f4</w:t>
      </w:r>
    </w:p>
    <w:p>
      <w:r>
        <w:t>Masked_PatientID: 5821</w:t>
      </w:r>
    </w:p>
    <w:p>
      <w:r>
        <w:t>Order ID: 554faf02f6f459810561827a9031a7c9a09c86f3bbe4c897ef64002d2baa8259</w:t>
      </w:r>
    </w:p>
    <w:p>
      <w:r>
        <w:t>Order Name: Chest X-ray, Erect</w:t>
      </w:r>
    </w:p>
    <w:p>
      <w:r>
        <w:t>Result Item Code: CHE-ER</w:t>
      </w:r>
    </w:p>
    <w:p>
      <w:r>
        <w:t>Performed Date Time: 04/1/2015 22:52</w:t>
      </w:r>
    </w:p>
    <w:p>
      <w:r>
        <w:t>Line Num: 1</w:t>
      </w:r>
    </w:p>
    <w:p>
      <w:r>
        <w:t>Text:       HISTORY gen weakness, ongong chemo. REPORT CHEST – AP SITTING Prior radiograph of 1 November 2014 is reviewed. Medical history of HCC is noted. The heart size is normal.  Unfolding of the thoracic aorta is noted. There is no suspicious pulmonary nodule, air space shadowing or discernible pleural  effusion.  Prominent nipple shadowing is noted bilaterally. The previously demonstrated lipiodol deposition in the known segment 8 HCC is not  as well demonstrated now.   Known / Minor  Finalised by: &lt;DOCTOR&gt;</w:t>
      </w:r>
    </w:p>
    <w:p>
      <w:r>
        <w:t>Accession Number: 001b5a16c746d2ca222fe5b7f0a785615654308e8a9bb0a579f067a93781fef0</w:t>
      </w:r>
    </w:p>
    <w:p>
      <w:r>
        <w:t>Updated Date Time: 05/1/2015 15:35</w:t>
      </w:r>
    </w:p>
    <w:p>
      <w:pPr>
        <w:pStyle w:val="Heading2"/>
      </w:pPr>
      <w:r>
        <w:t>Layman Explanation</w:t>
      </w:r>
    </w:p>
    <w:p>
      <w:r>
        <w:t>This radiology report discusses       HISTORY gen weakness, ongong chemo. REPORT CHEST – AP SITTING Prior radiograph of 1 November 2014 is reviewed. Medical history of HCC is noted. The heart size is normal.  Unfolding of the thoracic aorta is noted. There is no suspicious pulmonary nodule, air space shadowing or discernible pleural  effusion.  Prominent nipple shadowing is noted bilaterally. The previously demonstrated lipiodol deposition in the known segment 8 HCC is not  as well demonstrated now.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