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5825</w:t>
      </w:r>
    </w:p>
    <w:p>
      <w:r>
        <w:t>Visit Number: 8852071f1cfcaa1499029e922ec0b612ae03edf8b0e0ffa2747d555379e127e1</w:t>
      </w:r>
    </w:p>
    <w:p>
      <w:r>
        <w:t>Masked_PatientID: 5821</w:t>
      </w:r>
    </w:p>
    <w:p>
      <w:r>
        <w:t>Order ID: b07a6b421dac1885cb59ba4679e520b89b324f413b546cb1bee27402266cb9e2</w:t>
      </w:r>
    </w:p>
    <w:p>
      <w:r>
        <w:t>Order Name: Chest X-ray</w:t>
      </w:r>
    </w:p>
    <w:p>
      <w:r>
        <w:t>Result Item Code: CHE-NOV</w:t>
      </w:r>
    </w:p>
    <w:p>
      <w:r>
        <w:t>Performed Date Time: 06/9/2015 8:41</w:t>
      </w:r>
    </w:p>
    <w:p>
      <w:r>
        <w:t>Line Num: 1</w:t>
      </w:r>
    </w:p>
    <w:p>
      <w:r>
        <w:t>Text:       HISTORY sepsis TRO pneumonia REPORT Chest X-ray: AP sitting view. Comparison has been made with previous film from 22/08/2015.   The heart shadow is within normal limits for this projection. There are atleast 4  nodules projected in both the mid and lower lobes of both the lungs which may be  infective in nature in this clinical setting. The other differential would be of   metastasis in view of the known HCC. There is no significant change in the right lower lobe and right hilar shadowing.  No pleural effusion.    Further action or early intervention required Finalised by: &lt;DOCTOR&gt;</w:t>
      </w:r>
    </w:p>
    <w:p>
      <w:r>
        <w:t>Accession Number: 792c8d0ad03df166c0fabb369c33db606410ff7757cb790cf5a7475d2e637326</w:t>
      </w:r>
    </w:p>
    <w:p>
      <w:r>
        <w:t>Updated Date Time: 07/9/2015 10:29</w:t>
      </w:r>
    </w:p>
    <w:p>
      <w:pPr>
        <w:pStyle w:val="Heading2"/>
      </w:pPr>
      <w:r>
        <w:t>Layman Explanation</w:t>
      </w:r>
    </w:p>
    <w:p>
      <w:r>
        <w:t>This radiology report discusses       HISTORY sepsis TRO pneumonia REPORT Chest X-ray: AP sitting view. Comparison has been made with previous film from 22/08/2015.   The heart shadow is within normal limits for this projection. There are atleast 4  nodules projected in both the mid and lower lobes of both the lungs which may be  infective in nature in this clinical setting. The other differential would be of   metastasis in view of the known HCC. There is no significant change in the right lower lobe and right hilar shadowing.  No pleural effusion.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