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5837</w:t>
      </w:r>
    </w:p>
    <w:p>
      <w:r>
        <w:t>Visit Number: e765f23b167b5382b59c407ed06e450390b24ae0af05cb291765026e0b939545</w:t>
      </w:r>
    </w:p>
    <w:p>
      <w:r>
        <w:t>Masked_PatientID: 5829</w:t>
      </w:r>
    </w:p>
    <w:p>
      <w:r>
        <w:t>Order ID: 1f6d1ac37a309ee285c4f6801a08edfb0d9e71952c52a0a3c44e57cbebe0fb98</w:t>
      </w:r>
    </w:p>
    <w:p>
      <w:r>
        <w:t>Order Name: Chest X-ray, Erect</w:t>
      </w:r>
    </w:p>
    <w:p>
      <w:r>
        <w:t>Result Item Code: CHE-ER</w:t>
      </w:r>
    </w:p>
    <w:p>
      <w:r>
        <w:t>Performed Date Time: 28/2/2019 9:55</w:t>
      </w:r>
    </w:p>
    <w:p>
      <w:r>
        <w:t>Line Num: 1</w:t>
      </w:r>
    </w:p>
    <w:p>
      <w:r>
        <w:t>Text: HISTORY  coughing  x3 days yellow phelgm; 1 REPORT Prior radiographs of 4 October 2017 noted. The heart is enlarged. There is consolidation in the right perihilar and lower zone,  possibly related to infective change. Follow-up after 4-6 weeks after appropriate  treatment is advised.  No pleural effusion or pneumothorax is seen. Calcified pleural plaques noted, largely  stable from before, more extensive on the right lung. Report Indicator: Further action or early intervention required Finalised by: &lt;DOCTOR&gt;</w:t>
      </w:r>
    </w:p>
    <w:p>
      <w:r>
        <w:t>Accession Number: d1fd8585f943b1c037085dbc4a5d528297832c4bf0e4d14a4b69e0d9668f80ba</w:t>
      </w:r>
    </w:p>
    <w:p>
      <w:r>
        <w:t>Updated Date Time: 04/3/2019 15:47</w:t>
      </w:r>
    </w:p>
    <w:p>
      <w:pPr>
        <w:pStyle w:val="Heading2"/>
      </w:pPr>
      <w:r>
        <w:t>Layman Explanation</w:t>
      </w:r>
    </w:p>
    <w:p>
      <w:r>
        <w:t>This radiology report discusses HISTORY  coughing  x3 days yellow phelgm; 1 REPORT Prior radiographs of 4 October 2017 noted. The heart is enlarged. There is consolidation in the right perihilar and lower zone,  possibly related to infective change. Follow-up after 4-6 weeks after appropriate  treatment is advised.  No pleural effusion or pneumothorax is seen. Calcified pleural plaques noted, largely  stable from before, more extensive on the right lung.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