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5874</w:t>
      </w:r>
    </w:p>
    <w:p>
      <w:r>
        <w:t>Visit Number: 5fb864dc3a19c5a129040be48c5b28cf7e87ef97d177cb16bc94d58115068190</w:t>
      </w:r>
    </w:p>
    <w:p>
      <w:r>
        <w:t>Masked_PatientID: 5874</w:t>
      </w:r>
    </w:p>
    <w:p>
      <w:r>
        <w:t>Order ID: e6c50bd3c0b07f15ecf8413c2dfc7d41618b0713a0ffa0aa2f3c7433c0a8d34f</w:t>
      </w:r>
    </w:p>
    <w:p>
      <w:r>
        <w:t>Order Name: Chest X-ray</w:t>
      </w:r>
    </w:p>
    <w:p>
      <w:r>
        <w:t>Result Item Code: CHE-NOV</w:t>
      </w:r>
    </w:p>
    <w:p>
      <w:r>
        <w:t>Performed Date Time: 25/9/2018 20:26</w:t>
      </w:r>
    </w:p>
    <w:p>
      <w:r>
        <w:t>Line Num: 1</w:t>
      </w:r>
    </w:p>
    <w:p>
      <w:r>
        <w:t>Text:       HISTORY fluid overload REPORT Comparison is made with the 05 Mar 2018 CXR. The heart is normal size. The lungs are clear.   Normal Finalised by: &lt;DOCTOR&gt;</w:t>
      </w:r>
    </w:p>
    <w:p>
      <w:r>
        <w:t>Accession Number: 42e7771071589f71231e592a49ceb10696ff3997b2134a0b72b12530eed3a9f5</w:t>
      </w:r>
    </w:p>
    <w:p>
      <w:r>
        <w:t>Updated Date Time: 26/9/2018 12:09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Comparison is made with the 05 Mar 2018 CXR. The heart is normal size. The lungs are clear.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