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5919</w:t>
      </w:r>
    </w:p>
    <w:p>
      <w:r>
        <w:t>Visit Number: d5c43248375490d5772d2838dbe45b828abe978ec0abb4b8ef1827edbe65eb00</w:t>
      </w:r>
    </w:p>
    <w:p>
      <w:r>
        <w:t>Masked_PatientID: 5914</w:t>
      </w:r>
    </w:p>
    <w:p>
      <w:r>
        <w:t>Order ID: 9784488029c58693d907986ac342efa77f60b8b39d697eb78039bfaa0091b1e2</w:t>
      </w:r>
    </w:p>
    <w:p>
      <w:r>
        <w:t>Order Name: Chest X-ray, Erect</w:t>
      </w:r>
    </w:p>
    <w:p>
      <w:r>
        <w:t>Result Item Code: CHE-ER</w:t>
      </w:r>
    </w:p>
    <w:p>
      <w:r>
        <w:t>Performed Date Time: 04/2/2016 9:44</w:t>
      </w:r>
    </w:p>
    <w:p>
      <w:r>
        <w:t>Line Num: 1</w:t>
      </w:r>
    </w:p>
    <w:p>
      <w:r>
        <w:t>Text:       HISTORY sepsis REPORT  Chest AP sitting Comparison was made with the previous radiograph done on 1 February 2016. Sternotomy sutures and mediastinal surgical clips are seen.  Tip of the right PICC  is in satisfactory position. There is interval development of air space opacities  in right lower zone.  No gross pleural effusion.   May need further action Finalised by: &lt;DOCTOR&gt;</w:t>
      </w:r>
    </w:p>
    <w:p>
      <w:r>
        <w:t>Accession Number: cb5233c0f75d54cd6ebf4a839cbac0391d336b0c3c038ba25bc692ebde12e81c</w:t>
      </w:r>
    </w:p>
    <w:p>
      <w:r>
        <w:t>Updated Date Time: 04/2/2016 10:20</w:t>
      </w:r>
    </w:p>
    <w:p>
      <w:pPr>
        <w:pStyle w:val="Heading2"/>
      </w:pPr>
      <w:r>
        <w:t>Layman Explanation</w:t>
      </w:r>
    </w:p>
    <w:p>
      <w:r>
        <w:t>This radiology report discusses       HISTORY sepsis REPORT  Chest AP sitting Comparison was made with the previous radiograph done on 1 February 2016. Sternotomy sutures and mediastinal surgical clips are seen.  Tip of the right PICC  is in satisfactory position. There is interval development of air space opacities  in right lower zone.  No gross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