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5926</w:t>
      </w:r>
    </w:p>
    <w:p>
      <w:r>
        <w:t>Visit Number: 1a05bf06eec1d1f65c0e0281b779f5ac8dc29a8ba9d14dee479d1c0e1f396824</w:t>
      </w:r>
    </w:p>
    <w:p>
      <w:r>
        <w:t>Masked_PatientID: 5914</w:t>
      </w:r>
    </w:p>
    <w:p>
      <w:r>
        <w:t>Order ID: 9aeda7fb3c8b17ce27ecf82ba1792ea070be609508d0b83cf8eae183cab9f24a</w:t>
      </w:r>
    </w:p>
    <w:p>
      <w:r>
        <w:t>Order Name: Chest X-ray, Erect</w:t>
      </w:r>
    </w:p>
    <w:p>
      <w:r>
        <w:t>Result Item Code: CHE-ER</w:t>
      </w:r>
    </w:p>
    <w:p>
      <w:r>
        <w:t>Performed Date Time: 14/3/2016 19:58</w:t>
      </w:r>
    </w:p>
    <w:p>
      <w:r>
        <w:t>Line Num: 1</w:t>
      </w:r>
    </w:p>
    <w:p>
      <w:r>
        <w:t>Text:       HISTORY sepsis REPORT  Sternotomy done.  The positions of the NG tube and right central venous catheter  appear satisfactory.  The heart shadow is not significantly enlarged.  Extensive  patchy and confluent opacities are present in both lungs. Small pleural effusions  are likely present. When compared with previous chest image dated 7 March 2016 no  significant radiological change is seen.   May need further action Finalised by: &lt;DOCTOR&gt;</w:t>
      </w:r>
    </w:p>
    <w:p>
      <w:r>
        <w:t>Accession Number: f046f0338c68b746778648cb34742c249f24285b2dcf97df5a619d348253428a</w:t>
      </w:r>
    </w:p>
    <w:p>
      <w:r>
        <w:t>Updated Date Time: 15/3/2016 9:26</w:t>
      </w:r>
    </w:p>
    <w:p>
      <w:pPr>
        <w:pStyle w:val="Heading2"/>
      </w:pPr>
      <w:r>
        <w:t>Layman Explanation</w:t>
      </w:r>
    </w:p>
    <w:p>
      <w:r>
        <w:t>This radiology report discusses       HISTORY sepsis REPORT  Sternotomy done.  The positions of the NG tube and right central venous catheter  appear satisfactory.  The heart shadow is not significantly enlarged.  Extensive  patchy and confluent opacities are present in both lungs. Small pleural effusions  are likely present. When compared with previous chest image dated 7 March 2016 no  significant radiological change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