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5953</w:t>
      </w:r>
    </w:p>
    <w:p>
      <w:r>
        <w:t>Visit Number: 8b52911d626e85ffeffe35b59f1c33318dddce0ea98746203b43903d81ec3ca8</w:t>
      </w:r>
    </w:p>
    <w:p>
      <w:r>
        <w:t>Masked_PatientID: 5931</w:t>
      </w:r>
    </w:p>
    <w:p>
      <w:r>
        <w:t>Order ID: b01fa2e689f31a84f0488cf33a488fbe81a40ea0912e335fca84c3d95b8c5bff</w:t>
      </w:r>
    </w:p>
    <w:p>
      <w:r>
        <w:t>Order Name: Chest X-ray</w:t>
      </w:r>
    </w:p>
    <w:p>
      <w:r>
        <w:t>Result Item Code: CHE-NOV</w:t>
      </w:r>
    </w:p>
    <w:p>
      <w:r>
        <w:t>Performed Date Time: 20/1/2020 9:37</w:t>
      </w:r>
    </w:p>
    <w:p>
      <w:r>
        <w:t>Line Num: 1</w:t>
      </w:r>
    </w:p>
    <w:p>
      <w:r>
        <w:t>Text: HISTORY  L loculated pleural effusion previous HAP REPORT Previous study of 25 November 2019 reviewed. Cardiac size within normal limits. Sternotomy wires and mediastinal clips are present. Bilateral apical pleuroparenchymal fibrotic scarring, worse on the right. Persistent  blunting of bilateral costophrenic angles may represent small effusions or pleural  thickening. No confluent consolidation detected. Mild thoracolumbar scoliosis convex right. Stable L1 compression fracture. Report Indicator: May need further action Finalised by: &lt;DOCTOR&gt;</w:t>
      </w:r>
    </w:p>
    <w:p>
      <w:r>
        <w:t>Accession Number: 9180fdc162daf38bae824b83f5aa886fb5976315cd1a667bc6d60c2b18da592c</w:t>
      </w:r>
    </w:p>
    <w:p>
      <w:r>
        <w:t>Updated Date Time: 20/1/2020 14:42</w:t>
      </w:r>
    </w:p>
    <w:p>
      <w:pPr>
        <w:pStyle w:val="Heading2"/>
      </w:pPr>
      <w:r>
        <w:t>Layman Explanation</w:t>
      </w:r>
    </w:p>
    <w:p>
      <w:r>
        <w:t>This radiology report discusses HISTORY  L loculated pleural effusion previous HAP REPORT Previous study of 25 November 2019 reviewed. Cardiac size within normal limits. Sternotomy wires and mediastinal clips are present. Bilateral apical pleuroparenchymal fibrotic scarring, worse on the right. Persistent  blunting of bilateral costophrenic angles may represent small effusions or pleural  thickening. No confluent consolidation detected. Mild thoracolumbar scoliosis convex right. Stable L1 compression fracture.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