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5955</w:t>
      </w:r>
    </w:p>
    <w:p>
      <w:r>
        <w:t>Visit Number: c6e7568d9e312939071dec6c8d9a378190bbe6c2f17f56932fd07802211c7092</w:t>
      </w:r>
    </w:p>
    <w:p>
      <w:r>
        <w:t>Masked_PatientID: 5931</w:t>
      </w:r>
    </w:p>
    <w:p>
      <w:r>
        <w:t>Order ID: e9e23e12a93ccf5b2fdc6c775671238e0be8859d6ee9f412b0a3ac8660ec87dc</w:t>
      </w:r>
    </w:p>
    <w:p>
      <w:r>
        <w:t>Order Name: Chest X-ray, Erect</w:t>
      </w:r>
    </w:p>
    <w:p>
      <w:r>
        <w:t>Result Item Code: CHE-ER</w:t>
      </w:r>
    </w:p>
    <w:p>
      <w:r>
        <w:t>Performed Date Time: 21/4/2017 8:55</w:t>
      </w:r>
    </w:p>
    <w:p>
      <w:r>
        <w:t>Line Num: 1</w:t>
      </w:r>
    </w:p>
    <w:p>
      <w:r>
        <w:t>Text:          [ There is bilateral apical scarring (right more than left) with discrete calcified  granuloma in the right upper lobe.  There is no evidence of re-nascent pulmonary  TB.  The heart and mediastinum are unremarkable.  The aorta is atherosclerotic and  markedly unfurled. Known / Minor  Finalised by: &lt;DOCTOR&gt;</w:t>
      </w:r>
    </w:p>
    <w:p>
      <w:r>
        <w:t>Accession Number: ace1951e970d9035e9ae408e530cba099d2df92bca2b12fc4b6046d09f275880</w:t>
      </w:r>
    </w:p>
    <w:p>
      <w:r>
        <w:t>Updated Date Time: 21/4/2017 8:59</w:t>
      </w:r>
    </w:p>
    <w:p>
      <w:pPr>
        <w:pStyle w:val="Heading2"/>
      </w:pPr>
      <w:r>
        <w:t>Layman Explanation</w:t>
      </w:r>
    </w:p>
    <w:p>
      <w:r>
        <w:t>This radiology report discusses          [ There is bilateral apical scarring (right more than left) with discrete calcified  granuloma in the right upper lobe.  There is no evidence of re-nascent pulmonary  TB.  The heart and mediastinum are unremarkable.  The aorta is atherosclerotic and  markedly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