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5967</w:t>
      </w:r>
    </w:p>
    <w:p>
      <w:r>
        <w:t>Visit Number: 93baf6f505632669af110dde654b0c17f3db5c211c4008ed417ec644346e359c</w:t>
      </w:r>
    </w:p>
    <w:p>
      <w:r>
        <w:t>Masked_PatientID: 5967</w:t>
      </w:r>
    </w:p>
    <w:p>
      <w:r>
        <w:t>Order ID: 3f6c1487a7538add4ebe12860e2b2daabfa97ec9c959ea6e2e04b8c299c41e95</w:t>
      </w:r>
    </w:p>
    <w:p>
      <w:r>
        <w:t>Order Name: Chest X-ray</w:t>
      </w:r>
    </w:p>
    <w:p>
      <w:r>
        <w:t>Result Item Code: CHE-NOV</w:t>
      </w:r>
    </w:p>
    <w:p>
      <w:r>
        <w:t>Performed Date Time: 01/6/2016 14:20</w:t>
      </w:r>
    </w:p>
    <w:p>
      <w:r>
        <w:t>Line Num: 1</w:t>
      </w:r>
    </w:p>
    <w:p>
      <w:r>
        <w:t>Text:       HISTORY chest pain x2/7 REPORT CHEST PA ERECT Previous radiograph dated 14 April 2014 was reviewed. Heart size is normal. There is intimal calcification in the aortic knuckle. No focal consolidation, sizeable pleural effusion, displaced rib fracture or discernible  pneumothorax. Degenerative changes are demonstrated in the visualised spine.   Known / Minor  Finalised by: &lt;DOCTOR&gt;</w:t>
      </w:r>
    </w:p>
    <w:p>
      <w:r>
        <w:t>Accession Number: 460cd343684c8e5597dac7ad47804afc7b12b3c8dd26954469dcd66c4f15834f</w:t>
      </w:r>
    </w:p>
    <w:p>
      <w:r>
        <w:t>Updated Date Time: 01/6/2016 20:44</w:t>
      </w:r>
    </w:p>
    <w:p>
      <w:pPr>
        <w:pStyle w:val="Heading2"/>
      </w:pPr>
      <w:r>
        <w:t>Layman Explanation</w:t>
      </w:r>
    </w:p>
    <w:p>
      <w:r>
        <w:t>This radiology report discusses       HISTORY chest pain x2/7 REPORT CHEST PA ERECT Previous radiograph dated 14 April 2014 was reviewed. Heart size is normal. There is intimal calcification in the aortic knuckle. No focal consolidation, sizeable pleural effusion, displaced rib fracture or discernible  pneumothorax. Degenerative changes are demonstrated in the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