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5978</w:t>
      </w:r>
    </w:p>
    <w:p>
      <w:r>
        <w:t>Visit Number: 001bd39d01016d5c1961a8e88b666bd6f6839795ca196d0a4e5f21fd1b8b0069</w:t>
      </w:r>
    </w:p>
    <w:p>
      <w:r>
        <w:t>Masked_PatientID: 5978</w:t>
      </w:r>
    </w:p>
    <w:p>
      <w:r>
        <w:t>Order ID: 376fb2612135049902b3cedac2597d778d92a03ef304abc041750b8b93098ecb</w:t>
      </w:r>
    </w:p>
    <w:p>
      <w:r>
        <w:t>Order Name: Chest X-ray</w:t>
      </w:r>
    </w:p>
    <w:p>
      <w:r>
        <w:t>Result Item Code: CHE-NOV</w:t>
      </w:r>
    </w:p>
    <w:p>
      <w:r>
        <w:t>Performed Date Time: 04/6/2015 5:57</w:t>
      </w:r>
    </w:p>
    <w:p>
      <w:r>
        <w:t>Line Num: 1</w:t>
      </w:r>
    </w:p>
    <w:p>
      <w:r>
        <w:t>Text:       HISTORY fever REPORT  The heart size is normal.  There is airspace opacity in the left lower zone and  retrocardiac region, which may represent infection.  No pleural effusion is seen.   May need further action Finalised by: &lt;DOCTOR&gt;</w:t>
      </w:r>
    </w:p>
    <w:p>
      <w:r>
        <w:t>Accession Number: 8c6da46859de740b9817dee7dba8f4627142c45cbe61dd91b49a2e65404deeb0</w:t>
      </w:r>
    </w:p>
    <w:p>
      <w:r>
        <w:t>Updated Date Time: 05/6/2015 11:03</w:t>
      </w:r>
    </w:p>
    <w:p>
      <w:pPr>
        <w:pStyle w:val="Heading2"/>
      </w:pPr>
      <w:r>
        <w:t>Layman Explanation</w:t>
      </w:r>
    </w:p>
    <w:p>
      <w:r>
        <w:t>This radiology report discusses       HISTORY fever REPORT  The heart size is normal.  There is airspace opacity in the left lower zone and  retrocardiac region, which may represent infection.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