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5981</w:t>
      </w:r>
    </w:p>
    <w:p>
      <w:r>
        <w:t>Visit Number: 5d03b0d18aad2e1b3376264c847f11aaa1332b62af07190103aeb4699d5cc74e</w:t>
      </w:r>
    </w:p>
    <w:p>
      <w:r>
        <w:t>Masked_PatientID: 5981</w:t>
      </w:r>
    </w:p>
    <w:p>
      <w:r>
        <w:t>Order ID: e63e72e9d34381abda3258fa065f6e38d493d68fa27da6ca95b2b0093f243923</w:t>
      </w:r>
    </w:p>
    <w:p>
      <w:r>
        <w:t>Order Name: CT Chest, Abdomen and Pelvis</w:t>
      </w:r>
    </w:p>
    <w:p>
      <w:r>
        <w:t>Result Item Code: CTCHEABDP</w:t>
      </w:r>
    </w:p>
    <w:p>
      <w:r>
        <w:t>Performed Date Time: 06/4/2016 14:20</w:t>
      </w:r>
    </w:p>
    <w:p>
      <w:r>
        <w:t>Line Num: 1</w:t>
      </w:r>
    </w:p>
    <w:p>
      <w:r>
        <w:t>Text:       HISTORY presented with severe abdominal pain , TW are elevated 19. To find source of sepsis TECHNIQUE Scans acquired as per department protocol. Intravenous contrast: Omnipaque 350 - Volume (ml): 75 FINDINGS There is chronic scarring with severe volume loss of the left lung.  Cystic bronchiectasis  is visualised in the left pulmonary parenchyma.  There is compensatory hypertrophy  of the right lung and there is mediastinal shift to the left.  There is scarring  with bronchiectasis in the right lung, worse in the right upper lobe where there  is volume loss.  No discrete suspicious mass is seen in the right lung.  There is  no pleural or pericardial effusion.  No enlarged axillary, mediastinal or hilar lymph  node. Hiatus hernia is noted.  There is a hypodense lesion at the gastric fundus measuring  approximately 2.9 x 2.6 cm (image 10-33, 6-17).  No significant perigastric adenopathy.   There is a vague hypodense focus in segment IV of the liver (image 6-37) measuring  approximately 1.2 cm.  There is no biliary dilatation or gallstone.  Tiny hypodensity  in the spleen is nonspecific.  No focal lesion in the pancreas.  There is no adrenal  mass.  There is no hydronephrosis.  Tiny hypodensity in the kidneys are probably  cysts.  There is no enlarged lymph node in the abdomen or pelvis.  Bowel loops are  normal calibre.  Uterus, adnexa and urinary bladder are grossly unremarkable.  The  bones are osteopenic and there is compression fracture in L1. CONCLUSION Chronic volume loss and scarring of the left lung with cystic bronchiectasis.  There  is compensatory hypertrophy of the right lung with mediastinal shift to the left. There are patchy areas of scarring with bronchiectasis in the right lung with volume  loss of the right upper lobe.  No discrete pulmonary mass. Hypodense mass is noted at the gastric fundus, may represent a GIST.  There is no  significant perigastric adenopathy. A hypodense lesion is noted in segment IV of the liver, indeterminate.  Considerations  include a focal area of fatty infiltration versus a real lesion.   May need further action Finalised by: &lt;DOCTOR&gt;</w:t>
      </w:r>
    </w:p>
    <w:p>
      <w:r>
        <w:t>Accession Number: f96eba786ab1c85614435d7962aacf6581cb34256787bf1d176d517638e48c53</w:t>
      </w:r>
    </w:p>
    <w:p>
      <w:r>
        <w:t>Updated Date Time: 06/4/2016 14:57</w:t>
      </w:r>
    </w:p>
    <w:p>
      <w:pPr>
        <w:pStyle w:val="Heading2"/>
      </w:pPr>
      <w:r>
        <w:t>Layman Explanation</w:t>
      </w:r>
    </w:p>
    <w:p>
      <w:r>
        <w:t>This radiology report discusses       HISTORY presented with severe abdominal pain , TW are elevated 19. To find source of sepsis TECHNIQUE Scans acquired as per department protocol. Intravenous contrast: Omnipaque 350 - Volume (ml): 75 FINDINGS There is chronic scarring with severe volume loss of the left lung.  Cystic bronchiectasis  is visualised in the left pulmonary parenchyma.  There is compensatory hypertrophy  of the right lung and there is mediastinal shift to the left.  There is scarring  with bronchiectasis in the right lung, worse in the right upper lobe where there  is volume loss.  No discrete suspicious mass is seen in the right lung.  There is  no pleural or pericardial effusion.  No enlarged axillary, mediastinal or hilar lymph  node. Hiatus hernia is noted.  There is a hypodense lesion at the gastric fundus measuring  approximately 2.9 x 2.6 cm (image 10-33, 6-17).  No significant perigastric adenopathy.   There is a vague hypodense focus in segment IV of the liver (image 6-37) measuring  approximately 1.2 cm.  There is no biliary dilatation or gallstone.  Tiny hypodensity  in the spleen is nonspecific.  No focal lesion in the pancreas.  There is no adrenal  mass.  There is no hydronephrosis.  Tiny hypodensity in the kidneys are probably  cysts.  There is no enlarged lymph node in the abdomen or pelvis.  Bowel loops are  normal calibre.  Uterus, adnexa and urinary bladder are grossly unremarkable.  The  bones are osteopenic and there is compression fracture in L1. CONCLUSION Chronic volume loss and scarring of the left lung with cystic bronchiectasis.  There  is compensatory hypertrophy of the right lung with mediastinal shift to the left. There are patchy areas of scarring with bronchiectasis in the right lung with volume  loss of the right upper lobe.  No discrete pulmonary mass. Hypodense mass is noted at the gastric fundus, may represent a GIST.  There is no  significant perigastric adenopathy. A hypodense lesion is noted in segment IV of the liver, indeterminate.  Considerations  include a focal area of fatty infiltration versus a real lesion.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