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5987</w:t>
      </w:r>
    </w:p>
    <w:p>
      <w:r>
        <w:t>Visit Number: a16ba4f38b914811a8db30eee3a6405e2dcc3251f339b2f29e3b38b147e4cdd8</w:t>
      </w:r>
    </w:p>
    <w:p>
      <w:r>
        <w:t>Masked_PatientID: 5987</w:t>
      </w:r>
    </w:p>
    <w:p>
      <w:r>
        <w:t>Order ID: 3de34e195018d3b78f643be632683d5561f4db20b0f3b00f3f0dc1c5919f12ce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11/7/2015 12:32</w:t>
      </w:r>
    </w:p>
    <w:p>
      <w:r>
        <w:t>Line Num: 1</w:t>
      </w:r>
    </w:p>
    <w:p>
      <w:r>
        <w:t>Text:       HISTORY hypertensice urgency REPORT Chest  The heart size is normal. The thoracic aorta is unfolded. There is no confluent consolidation or sizeable pleural effusion.   Known / Minor  Finalised by: &lt;DOCTOR&gt;</w:t>
      </w:r>
    </w:p>
    <w:p>
      <w:r>
        <w:t>Accession Number: f32c5ed575df3c4d1af34b3c2804183a779df1be7fd71724324948bb0e7db80a</w:t>
      </w:r>
    </w:p>
    <w:p>
      <w:r>
        <w:t>Updated Date Time: 12/7/2015 9:36</w:t>
      </w:r>
    </w:p>
    <w:p>
      <w:pPr>
        <w:pStyle w:val="Heading2"/>
      </w:pPr>
      <w:r>
        <w:t>Layman Explanation</w:t>
      </w:r>
    </w:p>
    <w:p>
      <w:r>
        <w:t>This radiology report discusses       HISTORY hypertensice urgency REPORT Chest  The heart size is normal. The thoracic aorta is unfolded. There is no confluent consolidation or sizeable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