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5991</w:t>
      </w:r>
    </w:p>
    <w:p>
      <w:r>
        <w:t>Visit Number: fcf66b626341556cbc5c642851e6cbf91ee326b6985f7465db62f1ffe42fb3a8</w:t>
      </w:r>
    </w:p>
    <w:p>
      <w:r>
        <w:t>Masked_PatientID: 5990</w:t>
      </w:r>
    </w:p>
    <w:p>
      <w:r>
        <w:t>Order ID: 66e7c324816c0bb792a216b487993f63c6b61604d2f9fd29feb6373c3ceba59d</w:t>
      </w:r>
    </w:p>
    <w:p>
      <w:r>
        <w:t>Order Name: Chest X-ray</w:t>
      </w:r>
    </w:p>
    <w:p>
      <w:r>
        <w:t>Result Item Code: CHE-NOV</w:t>
      </w:r>
    </w:p>
    <w:p>
      <w:r>
        <w:t>Performed Date Time: 14/11/2018 5:53</w:t>
      </w:r>
    </w:p>
    <w:p>
      <w:r>
        <w:t>Line Num: 1</w:t>
      </w:r>
    </w:p>
    <w:p>
      <w:r>
        <w:t>Text:       HISTORY To assess for resolution of pulmonary congestion post diuresis REPORT Comparison is made with the prior radiograph dated 11/11/2018. The heart size is normal. There is interval resolution of the bilateral lower zone air-space opacification  and bilateral pleural effusions. There is no focal consolidation.   Normal Reported by: &lt;DOCTOR&gt;</w:t>
      </w:r>
    </w:p>
    <w:p>
      <w:r>
        <w:t>Accession Number: 8142b791640ad45b5b384756261305157d7fd6a426fdd99d0ea397fd780397ad</w:t>
      </w:r>
    </w:p>
    <w:p>
      <w:r>
        <w:t>Updated Date Time: 14/11/2018 17:08</w:t>
      </w:r>
    </w:p>
    <w:p>
      <w:pPr>
        <w:pStyle w:val="Heading2"/>
      </w:pPr>
      <w:r>
        <w:t>Layman Explanation</w:t>
      </w:r>
    </w:p>
    <w:p>
      <w:r>
        <w:t>This radiology report discusses       HISTORY To assess for resolution of pulmonary congestion post diuresis REPORT Comparison is made with the prior radiograph dated 11/11/2018. The heart size is normal. There is interval resolution of the bilateral lower zone air-space opacification  and bilateral pleural effusions. There is no focal consolidation.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