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6006</w:t>
      </w:r>
    </w:p>
    <w:p>
      <w:r>
        <w:t>Visit Number: 5246f58ee3e26a0f462628b8631568ed353159c37e08c339114333d5f4ab3bb7</w:t>
      </w:r>
    </w:p>
    <w:p>
      <w:r>
        <w:t>Masked_PatientID: 5997</w:t>
      </w:r>
    </w:p>
    <w:p>
      <w:r>
        <w:t>Order ID: 3a583d766b3565c93ba2eef3ed36ac40498ac6fc8808f1259f749ebdb63f89b5</w:t>
      </w:r>
    </w:p>
    <w:p>
      <w:r>
        <w:t>Order Name: Chest X-ray</w:t>
      </w:r>
    </w:p>
    <w:p>
      <w:r>
        <w:t>Result Item Code: CHE-NOV</w:t>
      </w:r>
    </w:p>
    <w:p>
      <w:r>
        <w:t>Performed Date Time: 12/6/2019 11:14</w:t>
      </w:r>
    </w:p>
    <w:p>
      <w:r>
        <w:t>Line Num: 1</w:t>
      </w:r>
    </w:p>
    <w:p>
      <w:r>
        <w:t>Text: HISTORY  S/P CABG REPORT The heart is mildly enlarged. The aorta is unfolded. There is some atelectasis in the left lower zone associated with elevation of the  left hemidiaphragm. Atelectasis is present in the right mid zone. The right effusion  has decreased in size since the prior examination. Sternotomy wires are present. The overall appearance of the lungs have improved since 20 May 2019. Report Indicator: Known / Minor Finalised by: &lt;DOCTOR&gt;</w:t>
      </w:r>
    </w:p>
    <w:p>
      <w:r>
        <w:t>Accession Number: 4825069c58767a15fd5c0be391a95d4455d4313e90c63a021a3e0d425f3c9bd5</w:t>
      </w:r>
    </w:p>
    <w:p>
      <w:r>
        <w:t>Updated Date Time: 12/6/2019 14:24</w:t>
      </w:r>
    </w:p>
    <w:p>
      <w:pPr>
        <w:pStyle w:val="Heading2"/>
      </w:pPr>
      <w:r>
        <w:t>Layman Explanation</w:t>
      </w:r>
    </w:p>
    <w:p>
      <w:r>
        <w:t>This radiology report discusses HISTORY  S/P CABG REPORT The heart is mildly enlarged. The aorta is unfolded. There is some atelectasis in the left lower zone associated with elevation of the  left hemidiaphragm. Atelectasis is present in the right mid zone. The right effusion  has decreased in size since the prior examination. Sternotomy wires are present. The overall appearance of the lungs have improved since 20 May 2019.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