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6021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a430ce2144d1039e0342840f03f7c245768982a342f884acad4aa678fbbc32c6</w:t>
      </w:r>
    </w:p>
    <w:p>
      <w:r>
        <w:t>Order Name: Chest X-ray, Erect</w:t>
      </w:r>
    </w:p>
    <w:p>
      <w:r>
        <w:t>Result Item Code: CHE-ER</w:t>
      </w:r>
    </w:p>
    <w:p>
      <w:r>
        <w:t>Performed Date Time: 14/10/2019 6:12</w:t>
      </w:r>
    </w:p>
    <w:p>
      <w:r>
        <w:t>Line Num: 1</w:t>
      </w:r>
    </w:p>
    <w:p>
      <w:r>
        <w:t>Text: Post CABG.  There is ongoing p/oedema with bi-basal pl/effusions.  The heart is deemed  mildly enlarged.  The aorta is unfurled.  Right IJ catheter is unchanged.   Report Indicator: May need further action Finalised by: &lt;DOCTOR&gt;</w:t>
      </w:r>
    </w:p>
    <w:p>
      <w:r>
        <w:t>Accession Number: 7111290c21853477ce5bc1e7fbb549d261603f03ae16cf41fc3716a2011d940c</w:t>
      </w:r>
    </w:p>
    <w:p>
      <w:r>
        <w:t>Updated Date Time: 15/10/2019 5:17</w:t>
      </w:r>
    </w:p>
    <w:p>
      <w:pPr>
        <w:pStyle w:val="Heading2"/>
      </w:pPr>
      <w:r>
        <w:t>Layman Explanation</w:t>
      </w:r>
    </w:p>
    <w:p>
      <w:r>
        <w:t>This radiology report discusses Post CABG.  There is ongoing p/oedema with bi-basal pl/effusions.  The heart is deemed  mildly enlarged.  The aorta is unfurled.  Right IJ catheter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