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6031</w:t>
      </w:r>
    </w:p>
    <w:p>
      <w:r>
        <w:t>Visit Number: aaaa539aadf4c5742359714dfc1ac0c5acf3d9bf325f4bbfb3c2f21c0efd75b5</w:t>
      </w:r>
    </w:p>
    <w:p>
      <w:r>
        <w:t>Masked_PatientID: 5997</w:t>
      </w:r>
    </w:p>
    <w:p>
      <w:r>
        <w:t>Order ID: a9401597ddd72a29b473a23b75e6029a4bed169196258bf7ba8b1b3486c9c245</w:t>
      </w:r>
    </w:p>
    <w:p>
      <w:r>
        <w:t>Order Name: Chest X-ray</w:t>
      </w:r>
    </w:p>
    <w:p>
      <w:r>
        <w:t>Result Item Code: CHE-NOV</w:t>
      </w:r>
    </w:p>
    <w:p>
      <w:r>
        <w:t>Performed Date Time: 17/1/2020 21:45</w:t>
      </w:r>
    </w:p>
    <w:p>
      <w:r>
        <w:t>Line Num: 1</w:t>
      </w:r>
    </w:p>
    <w:p>
      <w:r>
        <w:t>Text: Post CABG; limited inspiration.  There is loculated left basal pl/effusion.  The  aorta is unfurled.  Report Indicator: May need further action Finalised by: &lt;DOCTOR&gt;</w:t>
      </w:r>
    </w:p>
    <w:p>
      <w:r>
        <w:t>Accession Number: 547df25d8544cb134861cfa050b7cb74d954f863c3b690dac7f29f66b25705de</w:t>
      </w:r>
    </w:p>
    <w:p>
      <w:r>
        <w:t>Updated Date Time: 19/1/2020 9:43</w:t>
      </w:r>
    </w:p>
    <w:p>
      <w:pPr>
        <w:pStyle w:val="Heading2"/>
      </w:pPr>
      <w:r>
        <w:t>Layman Explanation</w:t>
      </w:r>
    </w:p>
    <w:p>
      <w:r>
        <w:t>This radiology report discusses Post CABG; limited inspiration.  There is loculated left basal pl/effusion.  The  aorta is unfurled.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