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6039</w:t>
      </w:r>
    </w:p>
    <w:p>
      <w:r>
        <w:t>Visit Number: 10e7709c6fabfd89fbd3e0b220bd92ffd32668e1d95b9a6e853da9b91628f4dc</w:t>
      </w:r>
    </w:p>
    <w:p>
      <w:r>
        <w:t>Masked_PatientID: 5997</w:t>
      </w:r>
    </w:p>
    <w:p>
      <w:r>
        <w:t>Order ID: d4c37852b7d181cd19830eaf8f32516797d0748a887f9108917ce216513968e6</w:t>
      </w:r>
    </w:p>
    <w:p>
      <w:r>
        <w:t>Order Name: Chest X-ray</w:t>
      </w:r>
    </w:p>
    <w:p>
      <w:r>
        <w:t>Result Item Code: CHE-NOV</w:t>
      </w:r>
    </w:p>
    <w:p>
      <w:r>
        <w:t>Performed Date Time: 17/12/2020 19:32</w:t>
      </w:r>
    </w:p>
    <w:p>
      <w:r>
        <w:t>Line Num: 1</w:t>
      </w:r>
    </w:p>
    <w:p>
      <w:r>
        <w:t>Text: Post-CABG.  The heart is enlarged with ongoing pul/oedema and bilateral pl/effusions  (R&gt;L).  Report Indicator: Further action or early intervention required Finalised by: &lt;DOCTOR&gt;</w:t>
      </w:r>
    </w:p>
    <w:p>
      <w:r>
        <w:t>Accession Number: a539c07122bbd8ad51a14eed34650738ff4df1e8e71105d4314142244dbe6d34</w:t>
      </w:r>
    </w:p>
    <w:p>
      <w:r>
        <w:t>Updated Date Time: 19/12/2020 6:28</w:t>
      </w:r>
    </w:p>
    <w:p>
      <w:pPr>
        <w:pStyle w:val="Heading2"/>
      </w:pPr>
      <w:r>
        <w:t>Layman Explanation</w:t>
      </w:r>
    </w:p>
    <w:p>
      <w:r>
        <w:t>This radiology report discusses Post-CABG.  The heart is enlarged with ongoing pul/oedema and bilateral pl/effusions  (R&gt;L).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