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6008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2174349aee4660f1966275e29361440b72f61a7c64a8242306a9b5f477874543</w:t>
      </w:r>
    </w:p>
    <w:p>
      <w:r>
        <w:t>Order Name: Chest X-ray</w:t>
      </w:r>
    </w:p>
    <w:p>
      <w:r>
        <w:t>Result Item Code: CHE-NOV</w:t>
      </w:r>
    </w:p>
    <w:p>
      <w:r>
        <w:t>Performed Date Time: 19/8/2019 11:05</w:t>
      </w:r>
    </w:p>
    <w:p>
      <w:r>
        <w:t>Line Num: 1</w:t>
      </w:r>
    </w:p>
    <w:p>
      <w:r>
        <w:t>Text: Post-CABG; the heart is enlarged with florid pulmonary oedema and bi-basal (R&gt;L)  pleural fluid.  The aorta is unfurled. Report Indicator: May need further action Finalised by: &lt;DOCTOR&gt;</w:t>
      </w:r>
    </w:p>
    <w:p>
      <w:r>
        <w:t>Accession Number: 65b4c14952e06bf62eccd67d50d14dd8b7c5150e0062cb35caf6dfe36c9becab</w:t>
      </w:r>
    </w:p>
    <w:p>
      <w:r>
        <w:t>Updated Date Time: 20/8/2019 7:39</w:t>
      </w:r>
    </w:p>
    <w:p>
      <w:pPr>
        <w:pStyle w:val="Heading2"/>
      </w:pPr>
      <w:r>
        <w:t>Layman Explanation</w:t>
      </w:r>
    </w:p>
    <w:p>
      <w:r>
        <w:t>This radiology report discusses Post-CABG; the heart is enlarged with florid pulmonary oedema and bi-basal (R&gt;L)  pleural fluid.  The aorta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