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6028</w:t>
      </w:r>
    </w:p>
    <w:p>
      <w:r>
        <w:t>Visit Number: c2cdebde605dcb23983df11c8f223719fba4f89b132d762fc161ad9cce6dedc5</w:t>
      </w:r>
    </w:p>
    <w:p>
      <w:r>
        <w:t>Masked_PatientID: 5997</w:t>
      </w:r>
    </w:p>
    <w:p>
      <w:r>
        <w:t>Order ID: 09730cc1ef6ce923483f5303cff2fa534d015bd68a5a2d82e92a09cfb8fec17c</w:t>
      </w:r>
    </w:p>
    <w:p>
      <w:r>
        <w:t>Order Name: Chest X-ray</w:t>
      </w:r>
    </w:p>
    <w:p>
      <w:r>
        <w:t>Result Item Code: CHE-NOV</w:t>
      </w:r>
    </w:p>
    <w:p>
      <w:r>
        <w:t>Performed Date Time: 26/11/2019 8:47</w:t>
      </w:r>
    </w:p>
    <w:p>
      <w:r>
        <w:t>Line Num: 1</w:t>
      </w:r>
    </w:p>
    <w:p>
      <w:r>
        <w:t>Text: HISTORY  to assess fluid overload REPORT Comparison is made with prior chest radiograph dated 22 November 2019. There is evidence of prior CABG. The heart is enlarged. Mural calcification of the  thoracic aorta is noted. Bilateral mid to lower zone patchy airspace consolidation and pleural effusions are  again noted, though slightly improved in the interim. Degenerative change of the imaged spine is noted. Report Indicator: May need further action Finalised by: &lt;DOCTOR&gt;</w:t>
      </w:r>
    </w:p>
    <w:p>
      <w:r>
        <w:t>Accession Number: e1c56953bc8a6940db5c772913fedf8535fe32f3f16cc321f9310018dde660d8</w:t>
      </w:r>
    </w:p>
    <w:p>
      <w:r>
        <w:t>Updated Date Time: 26/11/2019 16:12</w:t>
      </w:r>
    </w:p>
    <w:p>
      <w:pPr>
        <w:pStyle w:val="Heading2"/>
      </w:pPr>
      <w:r>
        <w:t>Layman Explanation</w:t>
      </w:r>
    </w:p>
    <w:p>
      <w:r>
        <w:t>This radiology report discusses HISTORY  to assess fluid overload REPORT Comparison is made with prior chest radiograph dated 22 November 2019. There is evidence of prior CABG. The heart is enlarged. Mural calcification of the  thoracic aorta is noted. Bilateral mid to lower zone patchy airspace consolidation and pleural effusions are  again noted, though slightly improved in the interim. Degenerative change of the imaged spine is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