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6048</w:t>
      </w:r>
    </w:p>
    <w:p>
      <w:r>
        <w:t>Visit Number: 07c905fd86f0e9265de10330716d50fb715fcf15dde059f1efc10504833bb103</w:t>
      </w:r>
    </w:p>
    <w:p>
      <w:r>
        <w:t>Masked_PatientID: 6045</w:t>
      </w:r>
    </w:p>
    <w:p>
      <w:r>
        <w:t>Order ID: e5ec38ec54fda72ca71c084041cd2603ceae966294a707288232f8e42c404a07</w:t>
      </w:r>
    </w:p>
    <w:p>
      <w:r>
        <w:t>Order Name: Chest X-ray</w:t>
      </w:r>
    </w:p>
    <w:p>
      <w:r>
        <w:t>Result Item Code: CHE-NOV</w:t>
      </w:r>
    </w:p>
    <w:p>
      <w:r>
        <w:t>Performed Date Time: 20/5/2015 10:49</w:t>
      </w:r>
    </w:p>
    <w:p>
      <w:r>
        <w:t>Line Num: 1</w:t>
      </w:r>
    </w:p>
    <w:p>
      <w:r>
        <w:t>Text:       HISTORY difficulty weaning off 15L oxygen on b/g of septic shock sec to b/l pneumococcal  pneumonia just stepped down from icu to ica TW increasing tro empyema REPORT There is suboptimal inspiratory effort. It is difficult toassess the heart size and lung bases. There is pulmonary oedema with bilateral effusions, airspace shadowing in the lower  zones and venous congestion.  A right central venous catheter is noted in situ.     Airspace shadowing in the left lower zone appears worse than in the previous radiograph   May need further action Finalised by: &lt;DOCTOR&gt;</w:t>
      </w:r>
    </w:p>
    <w:p>
      <w:r>
        <w:t>Accession Number: 13f72d66c23b4eb8f33580d7a0a0b088af283ddbac4be3848410a07a0090ea0d</w:t>
      </w:r>
    </w:p>
    <w:p>
      <w:r>
        <w:t>Updated Date Time: 20/5/2015 18:48</w:t>
      </w:r>
    </w:p>
    <w:p>
      <w:pPr>
        <w:pStyle w:val="Heading2"/>
      </w:pPr>
      <w:r>
        <w:t>Layman Explanation</w:t>
      </w:r>
    </w:p>
    <w:p>
      <w:r>
        <w:t>This radiology report discusses       HISTORY difficulty weaning off 15L oxygen on b/g of septic shock sec to b/l pneumococcal  pneumonia just stepped down from icu to ica TW increasing tro empyema REPORT There is suboptimal inspiratory effort. It is difficult toassess the heart size and lung bases. There is pulmonary oedema with bilateral effusions, airspace shadowing in the lower  zones and venous congestion.  A right central venous catheter is noted in situ.     Airspace shadowing in the left lower zone appears worse than in the previous radiograph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