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6080</w:t>
      </w:r>
    </w:p>
    <w:p>
      <w:r>
        <w:t>Visit Number: 6b9bcf08ca2bcb7c6e8c8bee85f58b703fc921f2a709bf5391245502a6a48b55</w:t>
      </w:r>
    </w:p>
    <w:p>
      <w:r>
        <w:t>Masked_PatientID: 6074</w:t>
      </w:r>
    </w:p>
    <w:p>
      <w:r>
        <w:t>Order ID: 6aa01d0ff25f2f92a2cae449d019d9d4dd8590b70c195a042f50a3f317e8839d</w:t>
      </w:r>
    </w:p>
    <w:p>
      <w:r>
        <w:t>Order Name: Chest X-ray</w:t>
      </w:r>
    </w:p>
    <w:p>
      <w:r>
        <w:t>Result Item Code: CHE-NOV</w:t>
      </w:r>
    </w:p>
    <w:p>
      <w:r>
        <w:t>Performed Date Time: 01/7/2015 15:01</w:t>
      </w:r>
    </w:p>
    <w:p>
      <w:r>
        <w:t>Line Num: 1</w:t>
      </w:r>
    </w:p>
    <w:p>
      <w:r>
        <w:t>Text:       HISTORY Post subclavian CVC insertion; Transphenoidal resection of pituitary tumour REPORT  The position of the right central venous catheter is satisfactory.  There is enlargement  of the heart shadow.  Extensive ill-defined hazy shadows are present in the lungs.   May need further action Finalised by: &lt;DOCTOR&gt;</w:t>
      </w:r>
    </w:p>
    <w:p>
      <w:r>
        <w:t>Accession Number: 05d2651fa82560fc088267562c60026fe59a8743268da21e1035b97b4977a3ee</w:t>
      </w:r>
    </w:p>
    <w:p>
      <w:r>
        <w:t>Updated Date Time: 02/7/2015 11:36</w:t>
      </w:r>
    </w:p>
    <w:p>
      <w:pPr>
        <w:pStyle w:val="Heading2"/>
      </w:pPr>
      <w:r>
        <w:t>Layman Explanation</w:t>
      </w:r>
    </w:p>
    <w:p>
      <w:r>
        <w:t>This radiology report discusses       HISTORY Post subclavian CVC insertion; Transphenoidal resection of pituitary tumour REPORT  The position of the right central venous catheter is satisfactory.  There is enlargement  of the heart shadow.  Extensive ill-defined hazy shadows are present in the lungs.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