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6082</w:t>
      </w:r>
    </w:p>
    <w:p>
      <w:r>
        <w:t>Visit Number: 6b9bcf08ca2bcb7c6e8c8bee85f58b703fc921f2a709bf5391245502a6a48b55</w:t>
      </w:r>
    </w:p>
    <w:p>
      <w:r>
        <w:t>Masked_PatientID: 6074</w:t>
      </w:r>
    </w:p>
    <w:p>
      <w:r>
        <w:t>Order ID: 7fe4b5de59419af9e766f92306d247a5a7b9c84745c7e8238b78f89827f93c7d</w:t>
      </w:r>
    </w:p>
    <w:p>
      <w:r>
        <w:t>Order Name: Chest X-ray</w:t>
      </w:r>
    </w:p>
    <w:p>
      <w:r>
        <w:t>Result Item Code: CHE-NOV</w:t>
      </w:r>
    </w:p>
    <w:p>
      <w:r>
        <w:t>Performed Date Time: 06/7/2015 15:37</w:t>
      </w:r>
    </w:p>
    <w:p>
      <w:r>
        <w:t>Line Num: 1</w:t>
      </w:r>
    </w:p>
    <w:p>
      <w:r>
        <w:t>Text:       HISTORY fluid overload s/p pituitary tumour transsphenoidal resection POD5 REPORT  Compared with a study dated 2 July 2015. Interval removal of previously seen PICC line. Suboptimal inspiratory effort is seen.  The cardiac size cannot be accurately assessed. Patchy air space opacities in bi-bibasal  region as well as right mid zone remain stable.  No interval development of confluent  consolidation or sizable pleural effusion.     Known / Minor  Finalisedby: &lt;DOCTOR&gt;</w:t>
      </w:r>
    </w:p>
    <w:p>
      <w:r>
        <w:t>Accession Number: e2b6c499ba52f40faf1a52522bcda294e1c0971fa02b2811b94893216b198824</w:t>
      </w:r>
    </w:p>
    <w:p>
      <w:r>
        <w:t>Updated Date Time: 07/7/2015 10:16</w:t>
      </w:r>
    </w:p>
    <w:p>
      <w:pPr>
        <w:pStyle w:val="Heading2"/>
      </w:pPr>
      <w:r>
        <w:t>Layman Explanation</w:t>
      </w:r>
    </w:p>
    <w:p>
      <w:r>
        <w:t>This radiology report discusses       HISTORY fluid overload s/p pituitary tumour transsphenoidal resection POD5 REPORT  Compared with a study dated 2 July 2015. Interval removal of previously seen PICC line. Suboptimal inspiratory effort is seen.  The cardiac size cannot be accurately assessed. Patchy air space opacities in bi-bibasal  region as well as right mid zone remain stable.  No interval development of confluent  consolidation or sizable pleural effusion.     Known / Minor 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