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6084</w:t>
      </w:r>
    </w:p>
    <w:p>
      <w:r>
        <w:t>Visit Number: 4f8439f0d584553d31ba8ceb309cb5f4c29abc5815872ed132e198d6e6898b7c</w:t>
      </w:r>
    </w:p>
    <w:p>
      <w:r>
        <w:t>Masked_PatientID: 6074</w:t>
      </w:r>
    </w:p>
    <w:p>
      <w:r>
        <w:t>Order ID: 41449e093348b7dbd45b62fbee3d6badd23a0ae94b9618533c1f554599fe7873</w:t>
      </w:r>
    </w:p>
    <w:p>
      <w:r>
        <w:t>Order Name: Chest X-ray, Erect</w:t>
      </w:r>
    </w:p>
    <w:p>
      <w:r>
        <w:t>Result Item Code: CHE-ER</w:t>
      </w:r>
    </w:p>
    <w:p>
      <w:r>
        <w:t>Performed Date Time: 22/6/2015 10:17</w:t>
      </w:r>
    </w:p>
    <w:p>
      <w:r>
        <w:t>Line Num: 1</w:t>
      </w:r>
    </w:p>
    <w:p>
      <w:r>
        <w:t>Text:       HISTORY ?fluid overload; acute SOB, creps with occ rhonchi, low SpO2 REPORT  Comparison was made with previous radiograph of 12 May 2015. The heart is enlarged.  There is bilateral symmetrical perihilar patchy airspace  opacification and Kerley B lines.  No large pleural effusion is seen.  The overall  impression is of congestive cardiac failure, although superimposed infection may  be possible.   May need further action Finalised by: &lt;DOCTOR&gt;</w:t>
      </w:r>
    </w:p>
    <w:p>
      <w:r>
        <w:t>Accession Number: 3aef2ab25418d293191cee0bad7992b21322e7d052322c1bfa516910fcef7c7e</w:t>
      </w:r>
    </w:p>
    <w:p>
      <w:r>
        <w:t>Updated Date Time: 22/6/2015 12:24</w:t>
      </w:r>
    </w:p>
    <w:p>
      <w:pPr>
        <w:pStyle w:val="Heading2"/>
      </w:pPr>
      <w:r>
        <w:t>Layman Explanation</w:t>
      </w:r>
    </w:p>
    <w:p>
      <w:r>
        <w:t>This radiology report discusses       HISTORY ?fluid overload; acute SOB, creps with occ rhonchi, low SpO2 REPORT  Comparison was made with previous radiograph of 12 May 2015. The heart is enlarged.  There is bilateral symmetrical perihilar patchy airspace  opacification and Kerley B lines.  No large pleural effusion is seen.  The overall  impression is of congestive cardiac failure, although superimposed infection may  be possible.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