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6077</w:t>
      </w:r>
    </w:p>
    <w:p>
      <w:r>
        <w:t>Visit Number: 16f2be70436706c2344ac3b4ba756ba5f620c66dec9e0ea9253b3865fd7a1be5</w:t>
      </w:r>
    </w:p>
    <w:p>
      <w:r>
        <w:t>Masked_PatientID: 6074</w:t>
      </w:r>
    </w:p>
    <w:p>
      <w:r>
        <w:t>Order ID: 080a99e72ce72392c011e7365e43b9e91ebb20f21aff96cb080da436efcb045d</w:t>
      </w:r>
    </w:p>
    <w:p>
      <w:r>
        <w:t>Order Name: Chest X-ray</w:t>
      </w:r>
    </w:p>
    <w:p>
      <w:r>
        <w:t>Result Item Code: CHE-NOV</w:t>
      </w:r>
    </w:p>
    <w:p>
      <w:r>
        <w:t>Performed Date Time: 23/6/2015 15:39</w:t>
      </w:r>
    </w:p>
    <w:p>
      <w:r>
        <w:t>Line Num: 1</w:t>
      </w:r>
    </w:p>
    <w:p>
      <w:r>
        <w:t>Text:       HISTORY Fluid overload REPORT Comparison radiograph 20/06/2015. Although there is an overall improvement in the perihilar congestion, residual upper  diversion is noted.  Cardiomegaly with unfolded aortic arch.  Minimally blunted appearance  of the costophrenic angles bilaterally.   May need further action Finalised by: &lt;DOCTOR&gt;</w:t>
      </w:r>
    </w:p>
    <w:p>
      <w:r>
        <w:t>Accession Number: debd5e70ea300ed13ae3a7c93978f85c537f56998cf042594cf85f3691ff0ba7</w:t>
      </w:r>
    </w:p>
    <w:p>
      <w:r>
        <w:t>Updated Date Time: 24/6/2015 17:37</w:t>
      </w:r>
    </w:p>
    <w:p>
      <w:pPr>
        <w:pStyle w:val="Heading2"/>
      </w:pPr>
      <w:r>
        <w:t>Layman Explanation</w:t>
      </w:r>
    </w:p>
    <w:p>
      <w:r>
        <w:t>This radiology report discusses       HISTORY Fluid overload REPORT Comparison radiograph 20/06/2015. Although there is an overall improvement in the perihilar congestion, residual upper  diversion is noted.  Cardiomegaly with unfolded aortic arch.  Minimally blunted appearance  of the costophrenic angles bilaterally.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