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6085</w:t>
      </w:r>
    </w:p>
    <w:p>
      <w:r>
        <w:t>Visit Number: bd280a3b6328f5f30ebfa414f68697c4cbcf80f4c95e20db15eb4c6aa5ed262c</w:t>
      </w:r>
    </w:p>
    <w:p>
      <w:r>
        <w:t>Masked_PatientID: 6074</w:t>
      </w:r>
    </w:p>
    <w:p>
      <w:r>
        <w:t>Order ID: 306a6d20b8323e3eabbc462df92dd990aefa3beb673756266ca560b31ac1b866</w:t>
      </w:r>
    </w:p>
    <w:p>
      <w:r>
        <w:t>Order Name: Chest X-ray PA and Oblique</w:t>
      </w:r>
    </w:p>
    <w:p>
      <w:r>
        <w:t>Result Item Code: CHE-PAOBL</w:t>
      </w:r>
    </w:p>
    <w:p>
      <w:r>
        <w:t>Performed Date Time: 26/2/2015 14:32</w:t>
      </w:r>
    </w:p>
    <w:p>
      <w:r>
        <w:t>Line Num: 1</w:t>
      </w:r>
    </w:p>
    <w:p>
      <w:r>
        <w:t>Text:       HISTORY left lower rib pain REPORT CHEST  PA Compared with the image of 9/2/2015, The heart size is within normal. There is a left basal pleural effusion/thickening. A small opacity is seen in the periphery of the right lower zone. These findings are due to post infective change.  No fresh lung lesion is seen. A healing fracture is seen in the anterior segment of the left 5th rib.      Known / Minor  Finalised by: &lt;DOCTOR&gt;</w:t>
      </w:r>
    </w:p>
    <w:p>
      <w:r>
        <w:t>Accession Number: 069fb4b9e784958b79b7d7b5b20f7e52ff92c9589311df123cec0d43a2584951</w:t>
      </w:r>
    </w:p>
    <w:p>
      <w:r>
        <w:t>Updated Date Time: 26/2/2015 15:06</w:t>
      </w:r>
    </w:p>
    <w:p>
      <w:pPr>
        <w:pStyle w:val="Heading2"/>
      </w:pPr>
      <w:r>
        <w:t>Layman Explanation</w:t>
      </w:r>
    </w:p>
    <w:p>
      <w:r>
        <w:t>This radiology report discusses       HISTORY left lower rib pain REPORT CHEST  PA Compared with the image of 9/2/2015, The heart size is within normal. There is a left basal pleural effusion/thickening. A small opacity is seen in the periphery of the right lower zone. These findings are due to post infective change.  No fresh lung lesion is seen. A healing fracture is seen in the anterior segment of the left 5th rib.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