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6091</w:t>
      </w:r>
    </w:p>
    <w:p>
      <w:r>
        <w:t>Visit Number: f24eddc452aaa70a2d28aa1a369c23133605a03b9f489813ab7eb7e6637112b0</w:t>
      </w:r>
    </w:p>
    <w:p>
      <w:r>
        <w:t>Masked_PatientID: 6091</w:t>
      </w:r>
    </w:p>
    <w:p>
      <w:r>
        <w:t>Order ID: 9592eeba8c5fe513e421ad601b3ed190fca2915e48ed4a476748333277055cac</w:t>
      </w:r>
    </w:p>
    <w:p>
      <w:r>
        <w:t>Order Name: Chest X-ray, Erect</w:t>
      </w:r>
    </w:p>
    <w:p>
      <w:r>
        <w:t>Result Item Code: CHE-ER</w:t>
      </w:r>
    </w:p>
    <w:p>
      <w:r>
        <w:t>Performed Date Time: 27/8/2018 22:34</w:t>
      </w:r>
    </w:p>
    <w:p>
      <w:r>
        <w:t>Line Num: 1</w:t>
      </w:r>
    </w:p>
    <w:p>
      <w:r>
        <w:t>Text:       HISTORY ? COPD EXACERBATION REPORT CHEST RADIOGRAPH, AP SITTING VIEW No comparable study is available on the PACS.  The heart size is within normal limits. Aortic arch calcification is noted.   Mild blunting of the right costophrenic angle may be related to pleural thickening.  Hyperinflation of both lungs with flattening of the hemidiaphragms represents emphysematous  changes.  There is no consolidation, pleural effusion or pneumothorax.   Degenerative changes are seen in the visualised thoracolumbar spine.    Known / Minor Reported by: &lt;DOCTOR&gt;</w:t>
      </w:r>
    </w:p>
    <w:p>
      <w:r>
        <w:t>Accession Number: 07de624aaaeb1e8734cacebdd9f1f0486e99f0e1da6e8e7c10165d1800c62b91</w:t>
      </w:r>
    </w:p>
    <w:p>
      <w:r>
        <w:t>Updated Date Time: 28/8/2018 11:12</w:t>
      </w:r>
    </w:p>
    <w:p>
      <w:pPr>
        <w:pStyle w:val="Heading2"/>
      </w:pPr>
      <w:r>
        <w:t>Layman Explanation</w:t>
      </w:r>
    </w:p>
    <w:p>
      <w:r>
        <w:t>This radiology report discusses       HISTORY ? COPD EXACERBATION REPORT CHEST RADIOGRAPH, AP SITTING VIEW No comparable study is available on the PACS.  The heart size is within normal limits. Aortic arch calcification is noted.   Mild blunting of the right costophrenic angle may be related to pleural thickening.  Hyperinflation of both lungs with flattening of the hemidiaphragms represents emphysematous  changes.  There is no consolidation, pleural effusion or pneumothorax.   Degenerative changes are seen in the visualised thoracolumbar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