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6099</w:t>
      </w:r>
    </w:p>
    <w:p>
      <w:r>
        <w:t>Visit Number: e08cd494a622de64468de432eec7aa6df26130289d2d61e5753adcb45ac9f829</w:t>
      </w:r>
    </w:p>
    <w:p>
      <w:r>
        <w:t>Masked_PatientID: 6095</w:t>
      </w:r>
    </w:p>
    <w:p>
      <w:r>
        <w:t>Order ID: d1f9eb5552443f5bdc615a1e8d14d0adf727225ead2eea71c0cc231cbc5727de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27/1/2016 12:40</w:t>
      </w:r>
    </w:p>
    <w:p>
      <w:r>
        <w:t>Line Num: 1</w:t>
      </w:r>
    </w:p>
    <w:p>
      <w:r>
        <w:t>Text:       HISTORY s/p chest drain insertion for right pleural effusuion REPORT The prior radiograph dated 26/01/2016 was reviewed. The two right-sided catheter tips are projected in the mid zone. No significant change  is seen in the elevated right hemidiaphragm and pleural effusion.  There is interval  improvement in the right-sided pneumothorax component.  The left lung is unremarkable.    Known / Minor  Finalised by: &lt;DOCTOR&gt;</w:t>
      </w:r>
    </w:p>
    <w:p>
      <w:r>
        <w:t>Accession Number: ba95fd5d869c374d40b7da89c7e88e7ce7ed553df5762130f648b50a1046da58</w:t>
      </w:r>
    </w:p>
    <w:p>
      <w:r>
        <w:t>Updated Date Time: 27/1/2016 15:34</w:t>
      </w:r>
    </w:p>
    <w:p>
      <w:pPr>
        <w:pStyle w:val="Heading2"/>
      </w:pPr>
      <w:r>
        <w:t>Layman Explanation</w:t>
      </w:r>
    </w:p>
    <w:p>
      <w:r>
        <w:t>This radiology report discusses       HISTORY s/p chest drain insertion for right pleural effusuion REPORT The prior radiograph dated 26/01/2016 was reviewed. The two right-sided catheter tips are projected in the mid zone. No significant change  is seen in the elevated right hemidiaphragm and pleural effusion.  There is interval  improvement in the right-sided pneumothorax component.  The left lung is unremarkable.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