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6105</w:t>
      </w:r>
    </w:p>
    <w:p>
      <w:r>
        <w:t>Visit Number: b403aca17b50d7e7dbf3ab1f7cdff026ef84cfddb5d8824fd9b6a2fdedc70d29</w:t>
      </w:r>
    </w:p>
    <w:p>
      <w:r>
        <w:t>Masked_PatientID: 6105</w:t>
      </w:r>
    </w:p>
    <w:p>
      <w:r>
        <w:t>Order ID: 6cbe7d605ea3a1d4896069f96229be3e017a1bf185c012d6a830c4a85ded3450</w:t>
      </w:r>
    </w:p>
    <w:p>
      <w:r>
        <w:t>Order Name: Chest X-ray, Erect</w:t>
      </w:r>
    </w:p>
    <w:p>
      <w:r>
        <w:t>Result Item Code: CHE-ER</w:t>
      </w:r>
    </w:p>
    <w:p>
      <w:r>
        <w:t>Performed Date Time: 13/4/2019 16:16</w:t>
      </w:r>
    </w:p>
    <w:p>
      <w:r>
        <w:t>Line Num: 1</w:t>
      </w:r>
    </w:p>
    <w:p>
      <w:r>
        <w:t>Text: HISTORY  rt lower anterior ribs pain post fall; fell down yesterday , pain over left knee  medial aspect and rt lower anterior ribs REPORT Previous radiograph dated 22 September 2016 was reviewed. There is mild cardiomegaly. The thoracic aorta is unfolded with mural calcification. No consolidation or pleural effusion is detected. No rib fracture is detected. Report Indicator: Known \ Minor Finalised by: &lt;DOCTOR&gt;</w:t>
      </w:r>
    </w:p>
    <w:p>
      <w:r>
        <w:t>Accession Number: de604b302d6cdbbee23f6d4ba0c3ab50867a96fc245f40184b729265ce96df9d</w:t>
      </w:r>
    </w:p>
    <w:p>
      <w:r>
        <w:t>Updated Date Time: 14/4/2019 9:17</w:t>
      </w:r>
    </w:p>
    <w:p>
      <w:pPr>
        <w:pStyle w:val="Heading2"/>
      </w:pPr>
      <w:r>
        <w:t>Layman Explanation</w:t>
      </w:r>
    </w:p>
    <w:p>
      <w:r>
        <w:t>This radiology report discusses HISTORY  rt lower anterior ribs pain post fall; fell down yesterday , pain over left knee  medial aspect and rt lower anterior ribs REPORT Previous radiograph dated 22 September 2016 was reviewed. There is mild cardiomegaly. The thoracic aorta is unfolded with mural calcification. No consolidation or pleural effusion is detected. No rib fracture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