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6123</w:t>
      </w:r>
    </w:p>
    <w:p>
      <w:r>
        <w:t>Visit Number: 4d8cddcb2ea457290bafb1b005be4d40aa1b8cbbeb849feaf9823b9a65474c4c</w:t>
      </w:r>
    </w:p>
    <w:p>
      <w:r>
        <w:t>Masked_PatientID: 6107</w:t>
      </w:r>
    </w:p>
    <w:p>
      <w:r>
        <w:t>Order ID: 9c3e6763bd596b15ef7705ecb847c18f726281798362b849862b05b9e32c557e</w:t>
      </w:r>
    </w:p>
    <w:p>
      <w:r>
        <w:t>Order Name: Chest X-ray</w:t>
      </w:r>
    </w:p>
    <w:p>
      <w:r>
        <w:t>Result Item Code: CHE-NOV</w:t>
      </w:r>
    </w:p>
    <w:p>
      <w:r>
        <w:t>Performed Date Time: 16/10/2018 6:05</w:t>
      </w:r>
    </w:p>
    <w:p>
      <w:r>
        <w:t>Line Num: 1</w:t>
      </w:r>
    </w:p>
    <w:p>
      <w:r>
        <w:t>Text:       HISTORY respiratory distress REPORT Supine film. Comparison is made with the 15 Oct 2018 CXR. Left CVL and NGT are noted. The heart size cannot be assessed. There is right mid and lower zone haziness which  may be due toa small effusion/consolidation. Blunting of the left costophrenic angle  also suggest a small left pleural effusion.   May need further action Finalised by: &lt;DOCTOR&gt;</w:t>
      </w:r>
    </w:p>
    <w:p>
      <w:r>
        <w:t>Accession Number: 79628e7541a4580755a9b3654e2cd12558340ad10206c461e5ced47a7d0718ed</w:t>
      </w:r>
    </w:p>
    <w:p>
      <w:r>
        <w:t>Updated Date Time: 17/10/2018 9:36</w:t>
      </w:r>
    </w:p>
    <w:p>
      <w:pPr>
        <w:pStyle w:val="Heading2"/>
      </w:pPr>
      <w:r>
        <w:t>Layman Explanation</w:t>
      </w:r>
    </w:p>
    <w:p>
      <w:r>
        <w:t>This radiology report discusses       HISTORY respiratory distress REPORT Supine film. Comparison is made with the 15 Oct 2018 CXR. Left CVL and NGT are noted. The heart size cannot be assessed. There is right mid and lower zone haziness which  may be due toa small effusion/consolidation. Blunting of the left costophrenic angle  also suggest a small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